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3C" w:rsidRPr="0098429A" w:rsidRDefault="00DC40F5" w:rsidP="00DC40F5">
      <w:pPr>
        <w:jc w:val="center"/>
        <w:rPr>
          <w:rFonts w:ascii="Montserrat" w:hAnsi="Montserrat"/>
        </w:rPr>
      </w:pPr>
      <w:r w:rsidRPr="0098429A">
        <w:rPr>
          <w:rFonts w:ascii="Montserrat" w:hAnsi="Montserrat"/>
        </w:rPr>
        <w:t>MATR</w:t>
      </w:r>
      <w:r w:rsidR="00244D08" w:rsidRPr="0098429A">
        <w:rPr>
          <w:rFonts w:ascii="Montserrat" w:hAnsi="Montserrat"/>
        </w:rPr>
        <w:t>I</w:t>
      </w:r>
      <w:r w:rsidR="0013093C" w:rsidRPr="0098429A">
        <w:rPr>
          <w:rFonts w:ascii="Montserrat" w:hAnsi="Montserrat"/>
        </w:rPr>
        <w:t xml:space="preserve">Z DE INDICADORES </w:t>
      </w:r>
      <w:r w:rsidR="0013093C" w:rsidRPr="00D50E3D">
        <w:rPr>
          <w:rFonts w:ascii="Montserrat" w:hAnsi="Montserrat"/>
          <w:highlight w:val="cyan"/>
        </w:rPr>
        <w:t>20</w:t>
      </w:r>
      <w:r w:rsidR="00716F9A" w:rsidRPr="00D50E3D">
        <w:rPr>
          <w:rFonts w:ascii="Montserrat" w:hAnsi="Montserrat"/>
          <w:highlight w:val="cyan"/>
        </w:rPr>
        <w:t>23</w:t>
      </w:r>
    </w:p>
    <w:p w:rsidR="00A22864" w:rsidRPr="0098429A" w:rsidRDefault="00DC40F5" w:rsidP="00DC40F5">
      <w:pPr>
        <w:jc w:val="center"/>
        <w:rPr>
          <w:rFonts w:ascii="Montserrat" w:hAnsi="Montserrat"/>
        </w:rPr>
      </w:pPr>
      <w:r w:rsidRPr="0098429A">
        <w:rPr>
          <w:rFonts w:ascii="Montserrat" w:hAnsi="Montserrat"/>
        </w:rPr>
        <w:t xml:space="preserve">DEL PROGRAMA </w:t>
      </w:r>
      <w:r w:rsidR="00A334CF" w:rsidRPr="0098429A">
        <w:rPr>
          <w:rFonts w:ascii="Montserrat" w:hAnsi="Montserrat"/>
        </w:rPr>
        <w:t>E023 “</w:t>
      </w:r>
      <w:r w:rsidR="00F01737" w:rsidRPr="0098429A">
        <w:rPr>
          <w:rFonts w:ascii="Montserrat" w:hAnsi="Montserrat"/>
        </w:rPr>
        <w:t>ATENCIÓN A LA SALUD</w:t>
      </w:r>
      <w:r w:rsidR="00A334CF" w:rsidRPr="0098429A">
        <w:rPr>
          <w:rFonts w:ascii="Montserrat" w:hAnsi="Montserrat"/>
        </w:rPr>
        <w:t>”</w:t>
      </w:r>
    </w:p>
    <w:p w:rsidR="00DC40F5" w:rsidRPr="0098429A" w:rsidRDefault="00DC40F5" w:rsidP="00DC40F5">
      <w:pPr>
        <w:jc w:val="center"/>
        <w:rPr>
          <w:rFonts w:ascii="Montserrat" w:hAnsi="Montserrat"/>
        </w:rPr>
      </w:pPr>
      <w:r w:rsidRPr="0098429A">
        <w:rPr>
          <w:rFonts w:ascii="Montserrat" w:hAnsi="Montserrat"/>
        </w:rPr>
        <w:t>FICHA TÉCNICA</w:t>
      </w:r>
      <w:r w:rsidR="004D180F" w:rsidRPr="0098429A">
        <w:rPr>
          <w:rFonts w:ascii="Montserrat" w:hAnsi="Montserrat"/>
        </w:rPr>
        <w:t xml:space="preserve"> </w:t>
      </w:r>
      <w:r w:rsidR="00292893" w:rsidRPr="00D50E3D">
        <w:rPr>
          <w:rFonts w:ascii="Montserrat" w:hAnsi="Montserrat"/>
          <w:highlight w:val="cyan"/>
        </w:rPr>
        <w:t>JU</w:t>
      </w:r>
      <w:r w:rsidR="00DD27A1" w:rsidRPr="00D50E3D">
        <w:rPr>
          <w:rFonts w:ascii="Montserrat" w:hAnsi="Montserrat"/>
          <w:highlight w:val="cyan"/>
        </w:rPr>
        <w:t>NIO</w:t>
      </w:r>
      <w:r w:rsidR="00292893" w:rsidRPr="00D50E3D">
        <w:rPr>
          <w:rFonts w:ascii="Montserrat" w:hAnsi="Montserrat"/>
          <w:highlight w:val="cyan"/>
        </w:rPr>
        <w:t xml:space="preserve"> </w:t>
      </w:r>
      <w:r w:rsidR="00DD27A1" w:rsidRPr="00D50E3D">
        <w:rPr>
          <w:rFonts w:ascii="Montserrat" w:hAnsi="Montserrat"/>
          <w:highlight w:val="cyan"/>
        </w:rPr>
        <w:t>27 2022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18"/>
        <w:gridCol w:w="916"/>
        <w:gridCol w:w="524"/>
        <w:gridCol w:w="180"/>
        <w:gridCol w:w="600"/>
        <w:gridCol w:w="255"/>
        <w:gridCol w:w="405"/>
        <w:gridCol w:w="446"/>
        <w:gridCol w:w="94"/>
        <w:gridCol w:w="48"/>
        <w:gridCol w:w="188"/>
        <w:gridCol w:w="48"/>
        <w:gridCol w:w="256"/>
        <w:gridCol w:w="180"/>
        <w:gridCol w:w="236"/>
        <w:gridCol w:w="963"/>
        <w:gridCol w:w="37"/>
        <w:gridCol w:w="1239"/>
        <w:gridCol w:w="7"/>
        <w:gridCol w:w="498"/>
        <w:gridCol w:w="99"/>
        <w:gridCol w:w="2231"/>
      </w:tblGrid>
      <w:tr w:rsidR="00535617" w:rsidRPr="0098429A" w:rsidTr="00D34854">
        <w:tc>
          <w:tcPr>
            <w:tcW w:w="11199" w:type="dxa"/>
            <w:gridSpan w:val="23"/>
            <w:tcBorders>
              <w:bottom w:val="single" w:sz="4" w:space="0" w:color="auto"/>
            </w:tcBorders>
            <w:shd w:val="clear" w:color="auto" w:fill="C00000"/>
          </w:tcPr>
          <w:p w:rsidR="003C62BA" w:rsidRPr="0098429A" w:rsidRDefault="00B12AF6" w:rsidP="003C62B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Porcentaje de pacientes</w:t>
            </w:r>
            <w:r w:rsidR="003C62BA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referidos por instituciones públicas de salud</w:t>
            </w:r>
            <w:r w:rsidR="003C62BA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a los que se les apertura </w:t>
            </w:r>
          </w:p>
          <w:p w:rsidR="00535617" w:rsidRPr="0098429A" w:rsidRDefault="003C62BA" w:rsidP="003C62B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expediente clínico institucional</w:t>
            </w:r>
          </w:p>
        </w:tc>
      </w:tr>
      <w:tr w:rsidR="008325CB" w:rsidRPr="0098429A" w:rsidTr="00D34854">
        <w:tc>
          <w:tcPr>
            <w:tcW w:w="11199" w:type="dxa"/>
            <w:gridSpan w:val="23"/>
            <w:tcBorders>
              <w:bottom w:val="nil"/>
            </w:tcBorders>
            <w:shd w:val="clear" w:color="auto" w:fill="538135" w:themeFill="accent6" w:themeFillShade="BF"/>
          </w:tcPr>
          <w:p w:rsidR="008325CB" w:rsidRPr="0098429A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98429A" w:rsidTr="00D34854">
        <w:tc>
          <w:tcPr>
            <w:tcW w:w="3369" w:type="dxa"/>
            <w:gridSpan w:val="5"/>
            <w:tcBorders>
              <w:top w:val="nil"/>
            </w:tcBorders>
            <w:shd w:val="clear" w:color="auto" w:fill="auto"/>
          </w:tcPr>
          <w:p w:rsidR="006962E7" w:rsidRPr="0098429A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9"/>
            <w:tcBorders>
              <w:top w:val="nil"/>
            </w:tcBorders>
            <w:shd w:val="clear" w:color="auto" w:fill="auto"/>
          </w:tcPr>
          <w:p w:rsidR="006962E7" w:rsidRPr="0098429A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98429A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662" w:type="dxa"/>
            <w:gridSpan w:val="6"/>
            <w:tcBorders>
              <w:top w:val="nil"/>
            </w:tcBorders>
            <w:shd w:val="clear" w:color="auto" w:fill="auto"/>
          </w:tcPr>
          <w:p w:rsidR="006962E7" w:rsidRPr="0098429A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28" w:type="dxa"/>
            <w:gridSpan w:val="3"/>
            <w:tcBorders>
              <w:top w:val="nil"/>
            </w:tcBorders>
            <w:shd w:val="clear" w:color="auto" w:fill="auto"/>
          </w:tcPr>
          <w:p w:rsidR="006962E7" w:rsidRPr="0098429A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98429A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98429A" w:rsidTr="00D34854">
        <w:tc>
          <w:tcPr>
            <w:tcW w:w="11199" w:type="dxa"/>
            <w:gridSpan w:val="23"/>
            <w:shd w:val="clear" w:color="auto" w:fill="auto"/>
          </w:tcPr>
          <w:p w:rsidR="00E87793" w:rsidRPr="0098429A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98429A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98429A" w:rsidTr="00D34854">
        <w:tc>
          <w:tcPr>
            <w:tcW w:w="5075" w:type="dxa"/>
            <w:gridSpan w:val="9"/>
            <w:shd w:val="clear" w:color="auto" w:fill="auto"/>
          </w:tcPr>
          <w:p w:rsidR="007C13B1" w:rsidRPr="0098429A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124" w:type="dxa"/>
            <w:gridSpan w:val="14"/>
            <w:shd w:val="clear" w:color="auto" w:fill="auto"/>
          </w:tcPr>
          <w:p w:rsidR="007C13B1" w:rsidRPr="0098429A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98429A" w:rsidTr="00D34854">
        <w:tc>
          <w:tcPr>
            <w:tcW w:w="11199" w:type="dxa"/>
            <w:gridSpan w:val="23"/>
            <w:shd w:val="clear" w:color="auto" w:fill="auto"/>
          </w:tcPr>
          <w:p w:rsidR="00AA05A4" w:rsidRPr="0098429A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98429A" w:rsidRDefault="00926BB0" w:rsidP="00244D08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Población que requiere servicios de </w:t>
            </w:r>
            <w:r w:rsidR="00244D08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atención médica 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especializa</w:t>
            </w:r>
          </w:p>
        </w:tc>
      </w:tr>
      <w:tr w:rsidR="00AA05A4" w:rsidRPr="0098429A" w:rsidTr="00D34854">
        <w:tc>
          <w:tcPr>
            <w:tcW w:w="11199" w:type="dxa"/>
            <w:gridSpan w:val="23"/>
            <w:shd w:val="clear" w:color="auto" w:fill="auto"/>
          </w:tcPr>
          <w:p w:rsidR="00AA05A4" w:rsidRPr="0098429A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98429A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98429A" w:rsidTr="00D34854">
        <w:tc>
          <w:tcPr>
            <w:tcW w:w="1119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3F15D4" w:rsidRPr="0098429A" w:rsidRDefault="00541E9A" w:rsidP="00180F9B">
            <w:pPr>
              <w:tabs>
                <w:tab w:val="num" w:pos="540"/>
              </w:tabs>
              <w:ind w:left="540" w:right="176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98429A" w:rsidRDefault="00453870" w:rsidP="000E652F">
            <w:pPr>
              <w:tabs>
                <w:tab w:val="num" w:pos="459"/>
              </w:tabs>
              <w:ind w:left="540" w:right="176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Fin:</w:t>
            </w:r>
            <w:r w:rsidR="009F33FD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D31ECF"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D31ECF" w:rsidRPr="00D31ECF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Contribuir al bienestar social e igualdad mediante la atención a la demanda de servicios </w:t>
            </w:r>
            <w:r w:rsidR="000E652F">
              <w:rPr>
                <w:rFonts w:ascii="Montserrat" w:hAnsi="Montserrat" w:cs="Arial"/>
                <w:bCs/>
                <w:iCs/>
                <w:sz w:val="20"/>
                <w:szCs w:val="20"/>
              </w:rPr>
              <w:t>especializados que se presentan a los Institutos Nacionales de Salud y Hospitales de Alta Especialidad</w:t>
            </w:r>
            <w:r w:rsidR="00D31ECF" w:rsidRPr="00D31ECF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en coordinación con la red de servicios</w:t>
            </w:r>
            <w:r w:rsidR="00D31ECF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E23603" w:rsidRPr="0098429A" w:rsidTr="00D34854">
        <w:tc>
          <w:tcPr>
            <w:tcW w:w="11199" w:type="dxa"/>
            <w:gridSpan w:val="23"/>
            <w:shd w:val="clear" w:color="auto" w:fill="C00000"/>
          </w:tcPr>
          <w:p w:rsidR="00E23603" w:rsidRPr="0098429A" w:rsidRDefault="00E23603" w:rsidP="00180F9B">
            <w:pPr>
              <w:tabs>
                <w:tab w:val="num" w:pos="540"/>
              </w:tabs>
              <w:ind w:left="540" w:right="176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98429A" w:rsidTr="00D34854">
        <w:tc>
          <w:tcPr>
            <w:tcW w:w="5169" w:type="dxa"/>
            <w:gridSpan w:val="10"/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gridSpan w:val="7"/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47733" w:rsidRPr="0098429A" w:rsidRDefault="00CE5393" w:rsidP="00CE5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</w:tr>
      <w:tr w:rsidR="00647733" w:rsidRPr="0098429A" w:rsidTr="00D34854">
        <w:tc>
          <w:tcPr>
            <w:tcW w:w="5169" w:type="dxa"/>
            <w:gridSpan w:val="10"/>
            <w:shd w:val="clear" w:color="auto" w:fill="auto"/>
          </w:tcPr>
          <w:p w:rsidR="003E1C4E" w:rsidRPr="0098429A" w:rsidRDefault="003E1C4E" w:rsidP="00175587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31949" w:rsidRPr="0098429A" w:rsidRDefault="00C07B12" w:rsidP="00175587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Porcentaje de pacientes</w:t>
            </w:r>
            <w:r w:rsidR="00B12AF6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referidos 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por </w:t>
            </w:r>
          </w:p>
          <w:p w:rsidR="00653F03" w:rsidRPr="0098429A" w:rsidRDefault="00C07B12" w:rsidP="00175587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instituciones públicas de salud</w:t>
            </w:r>
            <w:r w:rsidR="003B66B9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a los que se les apertura expediente clínico institucional</w:t>
            </w:r>
          </w:p>
          <w:p w:rsidR="00653F03" w:rsidRPr="0098429A" w:rsidRDefault="00653F0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11"/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98429A" w:rsidRDefault="00E63E33" w:rsidP="00CE5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F97DF8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CE5393"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</w:tr>
      <w:tr w:rsidR="00507DF3" w:rsidRPr="0098429A" w:rsidTr="00D34854">
        <w:tc>
          <w:tcPr>
            <w:tcW w:w="5169" w:type="dxa"/>
            <w:gridSpan w:val="10"/>
            <w:shd w:val="clear" w:color="auto" w:fill="auto"/>
          </w:tcPr>
          <w:p w:rsidR="00507DF3" w:rsidRPr="0098429A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3E1C4E" w:rsidRPr="0098429A" w:rsidRDefault="003E1C4E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98429A" w:rsidRDefault="00926BB0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174F2C" w:rsidRPr="0098429A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  <w:p w:rsidR="00507DF3" w:rsidRPr="0098429A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98429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11"/>
            <w:shd w:val="clear" w:color="auto" w:fill="auto"/>
          </w:tcPr>
          <w:p w:rsidR="00C61807" w:rsidRPr="0098429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98429A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B3B1E" w:rsidRPr="0098429A" w:rsidRDefault="000426EF" w:rsidP="00272E74">
            <w:pPr>
              <w:rPr>
                <w:rFonts w:ascii="Montserrat" w:hAnsi="Montserrat" w:cs="Arial"/>
                <w:sz w:val="20"/>
                <w:szCs w:val="20"/>
              </w:rPr>
            </w:pPr>
            <w:r w:rsidRPr="000426EF">
              <w:rPr>
                <w:rFonts w:ascii="Montserrat" w:hAnsi="Montserrat" w:cs="Arial"/>
                <w:sz w:val="20"/>
                <w:szCs w:val="20"/>
              </w:rPr>
              <w:t xml:space="preserve">Este indicador </w:t>
            </w:r>
            <w:r w:rsidR="00F578FF" w:rsidRPr="000426EF">
              <w:rPr>
                <w:rFonts w:ascii="Montserrat" w:hAnsi="Montserrat" w:cs="Arial"/>
                <w:sz w:val="20"/>
                <w:szCs w:val="20"/>
              </w:rPr>
              <w:t>evalúa</w:t>
            </w:r>
            <w:r w:rsidRPr="000426EF">
              <w:rPr>
                <w:rFonts w:ascii="Montserrat" w:hAnsi="Montserrat" w:cs="Arial"/>
                <w:sz w:val="20"/>
                <w:szCs w:val="20"/>
              </w:rPr>
              <w:t xml:space="preserve"> la correcta referencia de los pacientes por parte de la red de servicios de salud para que el otorgamiento efectivo de atención médica de acuerdo a la complejidad del padecimiento.</w:t>
            </w:r>
          </w:p>
        </w:tc>
      </w:tr>
      <w:tr w:rsidR="00507DF3" w:rsidRPr="0098429A" w:rsidTr="00D34854">
        <w:tc>
          <w:tcPr>
            <w:tcW w:w="51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7DF3" w:rsidRPr="0098429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3E1C4E" w:rsidRPr="0098429A" w:rsidRDefault="003E1C4E" w:rsidP="00E50D6A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521C3" w:rsidRPr="0098429A" w:rsidRDefault="006B2BB8" w:rsidP="0091138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pacientes que han sido referidos por instituciones públicas de salud a los cuales se </w:t>
            </w:r>
          </w:p>
          <w:p w:rsidR="006B2BB8" w:rsidRPr="0098429A" w:rsidRDefault="006B2BB8" w:rsidP="0091138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les apertura expediente clínico institucional en el </w:t>
            </w:r>
          </w:p>
          <w:p w:rsidR="00F01737" w:rsidRPr="0098429A" w:rsidRDefault="006B2BB8" w:rsidP="0091138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periodo </w:t>
            </w:r>
            <w:r w:rsidR="00F01737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de evaluación 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AC5900" w:rsidRPr="0098429A">
              <w:rPr>
                <w:rFonts w:ascii="Montserrat" w:hAnsi="Montserrat" w:cs="Arial"/>
                <w:bCs/>
                <w:sz w:val="20"/>
                <w:szCs w:val="20"/>
              </w:rPr>
              <w:t>T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otal de pacientes a los </w:t>
            </w:r>
          </w:p>
          <w:p w:rsidR="00F01737" w:rsidRPr="0098429A" w:rsidRDefault="006B2BB8" w:rsidP="0091138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cuales se</w:t>
            </w:r>
            <w:r w:rsidR="00F01737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les apertura expediente clínico en el </w:t>
            </w:r>
          </w:p>
          <w:p w:rsidR="006B2BB8" w:rsidRDefault="006B2BB8" w:rsidP="00E84EFC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periodo</w:t>
            </w:r>
            <w:r w:rsidR="00F96196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F01737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de evaluación </w:t>
            </w:r>
            <w:r w:rsidR="00F96196" w:rsidRPr="0098429A">
              <w:rPr>
                <w:rFonts w:ascii="Montserrat" w:hAnsi="Montserrat" w:cs="Arial"/>
                <w:bCs/>
                <w:sz w:val="20"/>
                <w:szCs w:val="20"/>
              </w:rPr>
              <w:t>x 100</w:t>
            </w:r>
          </w:p>
          <w:p w:rsidR="00B304C1" w:rsidRPr="0098429A" w:rsidRDefault="00B304C1" w:rsidP="00E84EFC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98429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98429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3E1C4E" w:rsidRPr="0098429A" w:rsidRDefault="003E1C4E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98429A" w:rsidRDefault="001939E4" w:rsidP="00D901A0">
            <w:pPr>
              <w:rPr>
                <w:rFonts w:ascii="Montserrat" w:hAnsi="Montserrat" w:cs="Arial"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sz w:val="20"/>
                <w:szCs w:val="20"/>
              </w:rPr>
              <w:t xml:space="preserve">Porcentaje </w:t>
            </w:r>
          </w:p>
          <w:p w:rsidR="0094713F" w:rsidRPr="0098429A" w:rsidRDefault="0094713F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7733" w:rsidRPr="0098429A" w:rsidTr="00D34854">
        <w:tc>
          <w:tcPr>
            <w:tcW w:w="51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98429A" w:rsidTr="00D34854">
        <w:tc>
          <w:tcPr>
            <w:tcW w:w="51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47733" w:rsidRPr="0098429A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98429A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98429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98429A" w:rsidRDefault="00256A6C" w:rsidP="00F12B2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AD576E" w:rsidRPr="0098429A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98429A" w:rsidTr="00D34854">
        <w:tc>
          <w:tcPr>
            <w:tcW w:w="11199" w:type="dxa"/>
            <w:gridSpan w:val="23"/>
            <w:shd w:val="clear" w:color="auto" w:fill="C00000"/>
          </w:tcPr>
          <w:p w:rsidR="004C04C3" w:rsidRPr="0098429A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98429A" w:rsidTr="00D34854">
        <w:tc>
          <w:tcPr>
            <w:tcW w:w="1749" w:type="dxa"/>
            <w:gridSpan w:val="2"/>
            <w:shd w:val="clear" w:color="auto" w:fill="auto"/>
          </w:tcPr>
          <w:p w:rsidR="0053138B" w:rsidRPr="0098429A" w:rsidRDefault="00F12B2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98429A" w:rsidRDefault="00F12B2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98429A" w:rsidRDefault="00F12B2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446" w:type="dxa"/>
            <w:vMerge w:val="restart"/>
            <w:shd w:val="clear" w:color="auto" w:fill="auto"/>
          </w:tcPr>
          <w:p w:rsidR="0053138B" w:rsidRPr="0098429A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shd w:val="clear" w:color="auto" w:fill="auto"/>
          </w:tcPr>
          <w:p w:rsidR="0053138B" w:rsidRPr="0098429A" w:rsidRDefault="00F12B2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1781" w:type="dxa"/>
            <w:gridSpan w:val="4"/>
            <w:shd w:val="clear" w:color="auto" w:fill="auto"/>
          </w:tcPr>
          <w:p w:rsidR="0053138B" w:rsidRPr="0098429A" w:rsidRDefault="00F12B2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</w:t>
            </w:r>
            <w:r w:rsidR="00173BAC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53138B" w:rsidRPr="0098429A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98429A" w:rsidTr="00D34854">
        <w:tc>
          <w:tcPr>
            <w:tcW w:w="1749" w:type="dxa"/>
            <w:gridSpan w:val="2"/>
            <w:shd w:val="clear" w:color="auto" w:fill="auto"/>
            <w:vAlign w:val="center"/>
          </w:tcPr>
          <w:p w:rsidR="0053138B" w:rsidRPr="0098429A" w:rsidRDefault="00BF286A" w:rsidP="00BF286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98429A" w:rsidRDefault="00BF286A" w:rsidP="00BF286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98429A" w:rsidRDefault="00BF286A" w:rsidP="00BF286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shd w:val="clear" w:color="auto" w:fill="auto"/>
            <w:vAlign w:val="center"/>
          </w:tcPr>
          <w:p w:rsidR="0053138B" w:rsidRPr="0098429A" w:rsidRDefault="0053138B" w:rsidP="00BF286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shd w:val="clear" w:color="auto" w:fill="auto"/>
            <w:vAlign w:val="center"/>
          </w:tcPr>
          <w:p w:rsidR="0053138B" w:rsidRPr="0098429A" w:rsidRDefault="00BF286A" w:rsidP="00BF286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781" w:type="dxa"/>
            <w:gridSpan w:val="4"/>
            <w:shd w:val="clear" w:color="auto" w:fill="auto"/>
            <w:vAlign w:val="center"/>
          </w:tcPr>
          <w:p w:rsidR="0053138B" w:rsidRPr="0098429A" w:rsidRDefault="00BF286A" w:rsidP="00BF286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53138B" w:rsidRPr="0098429A" w:rsidRDefault="00F12B2F" w:rsidP="00BF286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BF286A" w:rsidRPr="0098429A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98429A" w:rsidTr="00D34854">
        <w:tc>
          <w:tcPr>
            <w:tcW w:w="11199" w:type="dxa"/>
            <w:gridSpan w:val="23"/>
            <w:shd w:val="clear" w:color="auto" w:fill="auto"/>
          </w:tcPr>
          <w:p w:rsidR="00171537" w:rsidRPr="0098429A" w:rsidRDefault="00171537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 xml:space="preserve">           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>El indicador es preciso e inequívoco</w:t>
            </w: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BE4951" w:rsidRPr="0098429A" w:rsidRDefault="00BF286A" w:rsidP="00180F9B">
            <w:pPr>
              <w:tabs>
                <w:tab w:val="num" w:pos="540"/>
              </w:tabs>
              <w:ind w:left="1452" w:right="34" w:hanging="14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="00D31EC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    </w:t>
            </w:r>
            <w:r w:rsidR="00BE4951"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BE4951" w:rsidRPr="0098429A">
              <w:rPr>
                <w:rFonts w:ascii="Montserrat" w:hAnsi="Montserrat" w:cs="Arial"/>
                <w:bCs/>
                <w:sz w:val="18"/>
                <w:szCs w:val="18"/>
              </w:rPr>
              <w:t>Permite detectar áreas de oportunidad para una adecuada referencia por parte de la red de servicios para</w:t>
            </w:r>
            <w:r w:rsidR="00E069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A5546" w:rsidRPr="0098429A">
              <w:rPr>
                <w:rFonts w:ascii="Montserrat" w:hAnsi="Montserrat" w:cs="Arial"/>
                <w:bCs/>
                <w:sz w:val="18"/>
                <w:szCs w:val="18"/>
              </w:rPr>
              <w:t>fomentar</w:t>
            </w:r>
            <w:r w:rsidR="00BE4951"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 la atención oportuna de los pacientes.</w:t>
            </w: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 xml:space="preserve">       </w:t>
            </w:r>
            <w:r w:rsidR="00EC5706"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>está presente en los sistemas de información institucionales</w:t>
            </w: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BF286A" w:rsidRPr="0098429A" w:rsidRDefault="00BF286A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5E7B01" w:rsidRPr="0098429A" w:rsidRDefault="005E7B01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BF286A" w:rsidRPr="0098429A" w:rsidRDefault="00BF286A" w:rsidP="00180F9B">
            <w:pPr>
              <w:tabs>
                <w:tab w:val="num" w:pos="540"/>
              </w:tabs>
              <w:ind w:left="1026" w:right="34" w:hanging="1026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 xml:space="preserve">Adecuado: 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  <w:r w:rsidR="00964718"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 a la adecuada referencia de pacientes 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 xml:space="preserve">       </w:t>
            </w:r>
            <w:r w:rsidR="00964718" w:rsidRPr="0098429A">
              <w:rPr>
                <w:rFonts w:ascii="Montserrat" w:hAnsi="Montserrat" w:cs="Arial"/>
                <w:bCs/>
                <w:sz w:val="18"/>
                <w:szCs w:val="18"/>
              </w:rPr>
              <w:t>en el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 xml:space="preserve"> S</w:t>
            </w:r>
            <w:r w:rsidR="00964718"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istema 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 xml:space="preserve">Nacional </w:t>
            </w:r>
            <w:r w:rsidR="00964718"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de 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="00964718" w:rsidRPr="0098429A">
              <w:rPr>
                <w:rFonts w:ascii="Montserrat" w:hAnsi="Montserrat" w:cs="Arial"/>
                <w:bCs/>
                <w:sz w:val="18"/>
                <w:szCs w:val="18"/>
              </w:rPr>
              <w:t>alud</w:t>
            </w:r>
            <w:r w:rsidR="008A5546" w:rsidRPr="0098429A">
              <w:rPr>
                <w:rFonts w:ascii="Montserrat" w:hAnsi="Montserrat" w:cs="Arial"/>
                <w:bCs/>
                <w:sz w:val="18"/>
                <w:szCs w:val="18"/>
              </w:rPr>
              <w:t>.</w:t>
            </w:r>
          </w:p>
          <w:p w:rsidR="006B1598" w:rsidRPr="0098429A" w:rsidRDefault="006B1598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E7B01" w:rsidRPr="0098429A" w:rsidRDefault="00BF286A" w:rsidP="00180F9B">
            <w:pPr>
              <w:tabs>
                <w:tab w:val="num" w:pos="540"/>
              </w:tabs>
              <w:ind w:left="1594" w:right="34" w:hanging="159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8429A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5E7B01" w:rsidRPr="0098429A">
              <w:rPr>
                <w:rFonts w:ascii="Montserrat" w:hAnsi="Montserrat" w:cs="Arial"/>
                <w:bCs/>
                <w:sz w:val="18"/>
                <w:szCs w:val="18"/>
              </w:rPr>
              <w:t xml:space="preserve">Permite evaluar de manera indirecta </w:t>
            </w:r>
            <w:r w:rsidR="00DE788B">
              <w:rPr>
                <w:rFonts w:ascii="Montserrat" w:hAnsi="Montserrat" w:cs="Arial"/>
                <w:bCs/>
                <w:sz w:val="18"/>
                <w:szCs w:val="18"/>
              </w:rPr>
              <w:t xml:space="preserve">las vinculaciones con la red institucional y </w:t>
            </w:r>
            <w:r w:rsidR="005E7B01" w:rsidRPr="0098429A">
              <w:rPr>
                <w:rFonts w:ascii="Montserrat" w:hAnsi="Montserrat" w:cs="Arial"/>
                <w:bCs/>
                <w:sz w:val="18"/>
                <w:szCs w:val="18"/>
              </w:rPr>
              <w:t>el uso adecuado de los servicios públicos de salud de acuerdo al nivel</w:t>
            </w:r>
            <w:r w:rsidR="00D31E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5E7B01" w:rsidRPr="0098429A">
              <w:rPr>
                <w:rFonts w:ascii="Montserrat" w:hAnsi="Montserrat" w:cs="Arial"/>
                <w:bCs/>
                <w:sz w:val="18"/>
                <w:szCs w:val="18"/>
              </w:rPr>
              <w:t>resolutivo</w:t>
            </w:r>
            <w:r w:rsidR="008A5546" w:rsidRPr="0098429A">
              <w:rPr>
                <w:rFonts w:ascii="Montserrat" w:hAnsi="Montserrat" w:cs="Arial"/>
                <w:bCs/>
                <w:sz w:val="18"/>
                <w:szCs w:val="18"/>
              </w:rPr>
              <w:t>.</w:t>
            </w:r>
          </w:p>
          <w:p w:rsidR="00AC5900" w:rsidRPr="0098429A" w:rsidRDefault="00AC5900" w:rsidP="00180F9B">
            <w:pPr>
              <w:tabs>
                <w:tab w:val="num" w:pos="540"/>
              </w:tabs>
              <w:ind w:right="3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98429A" w:rsidTr="00D34854">
        <w:tc>
          <w:tcPr>
            <w:tcW w:w="11199" w:type="dxa"/>
            <w:gridSpan w:val="23"/>
            <w:shd w:val="clear" w:color="auto" w:fill="auto"/>
          </w:tcPr>
          <w:p w:rsidR="005E6741" w:rsidRPr="0098429A" w:rsidRDefault="00AA719A" w:rsidP="001939E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D38B9" w:rsidRPr="0098429A">
              <w:rPr>
                <w:rFonts w:ascii="Montserrat" w:hAnsi="Montserrat" w:cs="Arial"/>
                <w:bCs/>
                <w:sz w:val="20"/>
                <w:szCs w:val="20"/>
              </w:rPr>
              <w:t>2015</w:t>
            </w:r>
            <w:r w:rsidR="002B6294" w:rsidRPr="0098429A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E55F62" w:rsidRPr="0098429A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0364B4" w:rsidRPr="0098429A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232654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364B4" w:rsidRPr="0098429A">
              <w:rPr>
                <w:rFonts w:ascii="Montserrat" w:hAnsi="Montserrat" w:cs="Arial"/>
                <w:bCs/>
                <w:sz w:val="20"/>
                <w:szCs w:val="20"/>
              </w:rPr>
              <w:t>2018</w:t>
            </w:r>
            <w:r w:rsidR="00DE788B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537CCF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BE645E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FD4855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FD4855" w:rsidRPr="00FD4855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98429A" w:rsidTr="00D34854">
        <w:tc>
          <w:tcPr>
            <w:tcW w:w="1119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5E6741" w:rsidRPr="0098429A" w:rsidRDefault="00AA719A" w:rsidP="00AC590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98429A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F47751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AC5900" w:rsidRPr="0098429A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</w:tc>
      </w:tr>
      <w:tr w:rsidR="00712663" w:rsidRPr="0098429A" w:rsidTr="00D34854">
        <w:tc>
          <w:tcPr>
            <w:tcW w:w="11199" w:type="dxa"/>
            <w:gridSpan w:val="23"/>
            <w:shd w:val="clear" w:color="auto" w:fill="C00000"/>
          </w:tcPr>
          <w:p w:rsidR="00712663" w:rsidRPr="0098429A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98429A" w:rsidTr="00D34854">
        <w:trPr>
          <w:trHeight w:val="274"/>
        </w:trPr>
        <w:tc>
          <w:tcPr>
            <w:tcW w:w="5217" w:type="dxa"/>
            <w:gridSpan w:val="11"/>
            <w:shd w:val="clear" w:color="auto" w:fill="auto"/>
          </w:tcPr>
          <w:p w:rsidR="00270110" w:rsidRPr="0098429A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98429A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gridSpan w:val="10"/>
            <w:shd w:val="clear" w:color="auto" w:fill="auto"/>
          </w:tcPr>
          <w:p w:rsidR="00270110" w:rsidRPr="0098429A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98429A" w:rsidTr="00D34854">
        <w:trPr>
          <w:trHeight w:val="274"/>
        </w:trPr>
        <w:tc>
          <w:tcPr>
            <w:tcW w:w="1531" w:type="dxa"/>
            <w:shd w:val="clear" w:color="auto" w:fill="auto"/>
          </w:tcPr>
          <w:p w:rsidR="00013FE4" w:rsidRPr="0098429A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98429A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8"/>
            <w:shd w:val="clear" w:color="auto" w:fill="auto"/>
          </w:tcPr>
          <w:p w:rsidR="00013FE4" w:rsidRPr="0098429A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98429A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98429A" w:rsidRDefault="00996DCB" w:rsidP="00D837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D671DA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013FE4" w:rsidRPr="0098429A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AC5900" w:rsidRPr="0098429A" w:rsidTr="00D34854">
        <w:trPr>
          <w:trHeight w:val="274"/>
        </w:trPr>
        <w:tc>
          <w:tcPr>
            <w:tcW w:w="1531" w:type="dxa"/>
            <w:shd w:val="clear" w:color="auto" w:fill="auto"/>
            <w:vAlign w:val="center"/>
          </w:tcPr>
          <w:p w:rsidR="00AC5900" w:rsidRPr="0098429A" w:rsidRDefault="00AC5900" w:rsidP="00AC590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31.6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5900" w:rsidRPr="0098429A" w:rsidRDefault="00AC5900" w:rsidP="00AC590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2015</w:t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AC5900" w:rsidRPr="0098429A" w:rsidRDefault="00AC5900" w:rsidP="00AC590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AC5900" w:rsidRPr="0098429A" w:rsidRDefault="00AC5900" w:rsidP="00AC590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AC5900" w:rsidRPr="0098429A" w:rsidRDefault="00AC5900" w:rsidP="00AC590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AC5900" w:rsidRPr="0098429A" w:rsidRDefault="00AC5900" w:rsidP="00E55F6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98429A" w:rsidTr="00D34854">
        <w:trPr>
          <w:trHeight w:val="274"/>
        </w:trPr>
        <w:tc>
          <w:tcPr>
            <w:tcW w:w="5217" w:type="dxa"/>
            <w:gridSpan w:val="11"/>
            <w:shd w:val="clear" w:color="auto" w:fill="auto"/>
          </w:tcPr>
          <w:p w:rsidR="00760043" w:rsidRPr="0098429A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98429A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gridSpan w:val="10"/>
            <w:shd w:val="clear" w:color="auto" w:fill="auto"/>
          </w:tcPr>
          <w:p w:rsidR="00270110" w:rsidRPr="0098429A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98429A" w:rsidTr="00D34854">
        <w:trPr>
          <w:trHeight w:val="274"/>
        </w:trPr>
        <w:tc>
          <w:tcPr>
            <w:tcW w:w="5217" w:type="dxa"/>
            <w:gridSpan w:val="11"/>
            <w:shd w:val="clear" w:color="auto" w:fill="auto"/>
          </w:tcPr>
          <w:p w:rsidR="00D5103F" w:rsidRPr="0098429A" w:rsidRDefault="00D8375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98429A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shd w:val="clear" w:color="auto" w:fill="auto"/>
          </w:tcPr>
          <w:p w:rsidR="00D5103F" w:rsidRPr="0098429A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A73178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D5103F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98429A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31" w:type="dxa"/>
            <w:shd w:val="clear" w:color="auto" w:fill="auto"/>
          </w:tcPr>
          <w:p w:rsidR="00D5103F" w:rsidRPr="0098429A" w:rsidRDefault="003943F6" w:rsidP="00A7317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D5103F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B11BE1" w:rsidRPr="0098429A" w:rsidTr="00D34854">
        <w:trPr>
          <w:trHeight w:val="274"/>
        </w:trPr>
        <w:tc>
          <w:tcPr>
            <w:tcW w:w="2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1BE1" w:rsidRPr="0098429A" w:rsidRDefault="00B11BE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11BE1" w:rsidRPr="0098429A" w:rsidRDefault="00B11BE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11BE1" w:rsidRPr="0098429A" w:rsidRDefault="00B11BE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1BE1" w:rsidRPr="0098429A" w:rsidRDefault="00B11BE1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98429A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1BE1" w:rsidRPr="0098429A" w:rsidRDefault="00B11BE1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B11BE1" w:rsidRPr="0098429A" w:rsidRDefault="00B11BE1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B11BE1" w:rsidRPr="0098429A" w:rsidRDefault="00B11BE1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:rsidR="00B11BE1" w:rsidRPr="0098429A" w:rsidRDefault="00A73178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  </w:t>
            </w:r>
            <w:r w:rsidR="00B11BE1" w:rsidRPr="0098429A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B11BE1" w:rsidRPr="0098429A" w:rsidRDefault="00A73178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  </w:t>
            </w:r>
            <w:proofErr w:type="spellStart"/>
            <w:r w:rsidR="00B11BE1" w:rsidRPr="0098429A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B11BE1" w:rsidRPr="0098429A" w:rsidRDefault="00A73178" w:rsidP="00B11B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     </w:t>
            </w:r>
            <w:r w:rsidR="00B11BE1" w:rsidRPr="0098429A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D671DA" w:rsidRPr="0098429A" w:rsidTr="00D34854">
        <w:trPr>
          <w:trHeight w:val="274"/>
        </w:trPr>
        <w:tc>
          <w:tcPr>
            <w:tcW w:w="11199" w:type="dxa"/>
            <w:gridSpan w:val="23"/>
            <w:tcBorders>
              <w:bottom w:val="single" w:sz="4" w:space="0" w:color="auto"/>
            </w:tcBorders>
            <w:shd w:val="clear" w:color="auto" w:fill="C00000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D671DA" w:rsidRPr="0098429A" w:rsidTr="00D34854">
        <w:trPr>
          <w:trHeight w:val="274"/>
        </w:trPr>
        <w:tc>
          <w:tcPr>
            <w:tcW w:w="11199" w:type="dxa"/>
            <w:gridSpan w:val="23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D671DA" w:rsidRPr="0098429A" w:rsidTr="008711CD">
        <w:trPr>
          <w:trHeight w:val="148"/>
        </w:trPr>
        <w:tc>
          <w:tcPr>
            <w:tcW w:w="5889" w:type="dxa"/>
            <w:gridSpan w:val="15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D671DA" w:rsidRPr="0098429A" w:rsidTr="008711CD">
        <w:trPr>
          <w:trHeight w:val="483"/>
        </w:trPr>
        <w:tc>
          <w:tcPr>
            <w:tcW w:w="5889" w:type="dxa"/>
            <w:gridSpan w:val="15"/>
            <w:shd w:val="clear" w:color="auto" w:fill="auto"/>
          </w:tcPr>
          <w:p w:rsidR="00D671DA" w:rsidRPr="0098429A" w:rsidRDefault="00D671DA" w:rsidP="00180F9B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D671DA" w:rsidRPr="0098429A" w:rsidRDefault="00E6381B" w:rsidP="00180F9B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pacientes que han sido referidos por instituciones públicas de salud a los cuales se les apertura expediente clínico institucional en el periodo </w:t>
            </w:r>
            <w:r w:rsidR="00AC5900" w:rsidRPr="0098429A">
              <w:rPr>
                <w:rFonts w:ascii="Montserrat" w:hAnsi="Montserrat" w:cs="Arial"/>
                <w:bCs/>
                <w:sz w:val="20"/>
                <w:szCs w:val="20"/>
              </w:rPr>
              <w:t>de evaluación</w:t>
            </w:r>
          </w:p>
          <w:p w:rsidR="00CE5AEC" w:rsidRPr="0098429A" w:rsidRDefault="00CE5AEC" w:rsidP="00180F9B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671DA" w:rsidRPr="0098429A" w:rsidRDefault="00D671DA" w:rsidP="00180F9B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FE60F4" w:rsidRDefault="00784FE8" w:rsidP="00180F9B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Total de pacientes a los cuales se les </w:t>
            </w:r>
            <w:r w:rsidR="00FE60F4">
              <w:rPr>
                <w:rFonts w:ascii="Montserrat" w:hAnsi="Montserrat" w:cs="Arial"/>
                <w:bCs/>
                <w:sz w:val="20"/>
                <w:szCs w:val="20"/>
              </w:rPr>
              <w:t>apertura</w:t>
            </w:r>
          </w:p>
          <w:p w:rsidR="001939E4" w:rsidRPr="0098429A" w:rsidRDefault="00784FE8" w:rsidP="00180F9B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expediente clínico en el periodo</w:t>
            </w:r>
            <w:r w:rsidR="00A73178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de evaluación</w:t>
            </w:r>
          </w:p>
          <w:p w:rsidR="00CE5AEC" w:rsidRPr="0098429A" w:rsidRDefault="00CE5AEC" w:rsidP="00180F9B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D671DA" w:rsidRPr="0098429A" w:rsidRDefault="00D671DA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671DA" w:rsidRPr="0098429A" w:rsidRDefault="00D31ECF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Pacientes con e</w:t>
            </w:r>
            <w:r w:rsidR="0082536A" w:rsidRPr="0098429A">
              <w:rPr>
                <w:rFonts w:ascii="Montserrat" w:hAnsi="Montserrat" w:cs="Arial"/>
                <w:sz w:val="20"/>
                <w:szCs w:val="20"/>
              </w:rPr>
              <w:t xml:space="preserve">xpedientes clínicos aperturados en el periodo </w:t>
            </w:r>
            <w:r w:rsidR="00A73178" w:rsidRPr="0098429A">
              <w:rPr>
                <w:rFonts w:ascii="Montserrat" w:hAnsi="Montserrat" w:cs="Arial"/>
                <w:sz w:val="20"/>
                <w:szCs w:val="20"/>
              </w:rPr>
              <w:t xml:space="preserve">de evaluación </w:t>
            </w:r>
            <w:r w:rsidR="0082536A" w:rsidRPr="0098429A">
              <w:rPr>
                <w:rFonts w:ascii="Montserrat" w:hAnsi="Montserrat" w:cs="Arial"/>
                <w:sz w:val="20"/>
                <w:szCs w:val="20"/>
              </w:rPr>
              <w:t>con referencia de una institución pública de salud</w:t>
            </w:r>
          </w:p>
          <w:p w:rsidR="00D671DA" w:rsidRPr="0098429A" w:rsidRDefault="00D671DA">
            <w:pPr>
              <w:rPr>
                <w:rFonts w:ascii="Montserrat" w:hAnsi="Montserrat" w:cs="Arial"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D671DA" w:rsidRPr="0098429A" w:rsidRDefault="00D671DA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671DA" w:rsidRPr="0098429A" w:rsidRDefault="00D671DA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671DA" w:rsidRPr="0098429A" w:rsidRDefault="007E5A5A" w:rsidP="008309F2">
            <w:pPr>
              <w:tabs>
                <w:tab w:val="num" w:pos="0"/>
              </w:tabs>
              <w:rPr>
                <w:rFonts w:ascii="Montserrat" w:hAnsi="Montserrat" w:cs="Arial"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sz w:val="20"/>
                <w:szCs w:val="20"/>
              </w:rPr>
              <w:t xml:space="preserve">Total de </w:t>
            </w:r>
            <w:r w:rsidR="00F578FF">
              <w:rPr>
                <w:rFonts w:ascii="Montserrat" w:hAnsi="Montserrat" w:cs="Arial"/>
                <w:sz w:val="20"/>
                <w:szCs w:val="20"/>
              </w:rPr>
              <w:t xml:space="preserve">pacientes con </w:t>
            </w:r>
            <w:r w:rsidRPr="0098429A">
              <w:rPr>
                <w:rFonts w:ascii="Montserrat" w:hAnsi="Montserrat" w:cs="Arial"/>
                <w:sz w:val="20"/>
                <w:szCs w:val="20"/>
              </w:rPr>
              <w:t>expedientes clínicos aperturados en el periodo de evaluación</w:t>
            </w:r>
          </w:p>
        </w:tc>
      </w:tr>
      <w:tr w:rsidR="00D671DA" w:rsidRPr="0098429A" w:rsidTr="008711CD">
        <w:trPr>
          <w:trHeight w:val="285"/>
        </w:trPr>
        <w:tc>
          <w:tcPr>
            <w:tcW w:w="5889" w:type="dxa"/>
            <w:gridSpan w:val="15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D671DA" w:rsidRPr="0098429A" w:rsidTr="008711CD">
        <w:trPr>
          <w:trHeight w:val="269"/>
        </w:trPr>
        <w:tc>
          <w:tcPr>
            <w:tcW w:w="5889" w:type="dxa"/>
            <w:gridSpan w:val="15"/>
            <w:shd w:val="clear" w:color="auto" w:fill="auto"/>
          </w:tcPr>
          <w:p w:rsidR="00332472" w:rsidRPr="0098429A" w:rsidRDefault="00332472" w:rsidP="00180F9B">
            <w:pPr>
              <w:ind w:right="394"/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</w:pPr>
          </w:p>
          <w:p w:rsidR="001A51AE" w:rsidRPr="0098429A" w:rsidRDefault="003F7D1B" w:rsidP="00180F9B">
            <w:pPr>
              <w:ind w:right="39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</w:t>
            </w:r>
            <w:r w:rsidR="000930A7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CINSHAE</w:t>
            </w: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</w:t>
            </w:r>
            <w:r w:rsidR="0086212B">
              <w:rPr>
                <w:rFonts w:ascii="Montserrat" w:hAnsi="Montserrat" w:cs="Arial"/>
                <w:b/>
                <w:bCs/>
                <w:sz w:val="20"/>
                <w:szCs w:val="20"/>
              </w:rPr>
              <w:t>Inf</w:t>
            </w:r>
            <w:r w:rsidR="00F54A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orme de desempeño MIR E023, </w:t>
            </w:r>
            <w:r w:rsidR="00F54A1F" w:rsidRPr="00F54A1F">
              <w:rPr>
                <w:rFonts w:ascii="Montserrat" w:hAnsi="Montserrat" w:cs="Arial"/>
                <w:b/>
                <w:bCs/>
                <w:sz w:val="20"/>
                <w:szCs w:val="20"/>
                <w:highlight w:val="cyan"/>
              </w:rPr>
              <w:t>2023</w:t>
            </w:r>
            <w:r w:rsidR="0086212B" w:rsidRPr="00F54A1F">
              <w:rPr>
                <w:rFonts w:ascii="Montserrat" w:hAnsi="Montserrat" w:cs="Arial"/>
                <w:b/>
                <w:bCs/>
                <w:sz w:val="20"/>
                <w:szCs w:val="20"/>
                <w:highlight w:val="cyan"/>
              </w:rPr>
              <w:t>.</w:t>
            </w:r>
          </w:p>
          <w:p w:rsidR="0089311D" w:rsidRPr="0098429A" w:rsidRDefault="001A51AE" w:rsidP="00180F9B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Porcentaje de pacientes referidos por instituciones</w:t>
            </w:r>
            <w:r w:rsidR="00E069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públicas de salud a los que se les apertura expediente clínico institucional</w:t>
            </w:r>
            <w:r w:rsidR="006306FA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332472" w:rsidRPr="00180F9B" w:rsidRDefault="000930A7" w:rsidP="00137809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180F9B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DCPE/E023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pacientes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referidos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por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instituciones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p</w:t>
            </w:r>
            <w:r w:rsidR="00A83795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u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blicas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_d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98429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salud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a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los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que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se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les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_a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pertura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expediente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cl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i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nico</w:t>
            </w:r>
            <w:r w:rsidR="006306F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332472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instituciona</w:t>
            </w:r>
            <w:r w:rsidR="0098429A"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l</w:t>
            </w:r>
          </w:p>
          <w:p w:rsidR="00574CA3" w:rsidRPr="004F33DF" w:rsidRDefault="000930A7" w:rsidP="00574CA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80F9B">
              <w:rPr>
                <w:rFonts w:ascii="Montserrat" w:hAnsi="Montserrat" w:cs="Arial"/>
                <w:b/>
                <w:bCs/>
                <w:sz w:val="19"/>
                <w:szCs w:val="19"/>
              </w:rPr>
              <w:t xml:space="preserve">Responsable Operativo: </w:t>
            </w:r>
            <w:bookmarkStart w:id="0" w:name="_GoBack"/>
            <w:bookmarkEnd w:id="0"/>
            <w:r w:rsidR="00DB1D5A" w:rsidRPr="005E048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3A60CB" w:rsidRDefault="000930A7" w:rsidP="00180F9B">
            <w:pPr>
              <w:tabs>
                <w:tab w:val="num" w:pos="0"/>
              </w:tabs>
              <w:ind w:right="394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180F9B">
              <w:rPr>
                <w:rFonts w:ascii="Montserrat" w:hAnsi="Montserrat" w:cs="Arial"/>
                <w:b/>
                <w:bCs/>
                <w:sz w:val="19"/>
                <w:szCs w:val="19"/>
              </w:rPr>
              <w:t>Responsable Directivo:</w:t>
            </w:r>
            <w:r w:rsidRPr="00180F9B">
              <w:rPr>
                <w:rFonts w:ascii="Montserrat" w:hAnsi="Montserrat" w:cs="Arial"/>
                <w:bCs/>
                <w:sz w:val="19"/>
                <w:szCs w:val="19"/>
              </w:rPr>
              <w:t xml:space="preserve"> </w:t>
            </w:r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 xml:space="preserve">Dr. Simón </w:t>
            </w:r>
            <w:proofErr w:type="spellStart"/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>Kawa</w:t>
            </w:r>
            <w:proofErr w:type="spellEnd"/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 xml:space="preserve"> </w:t>
            </w:r>
            <w:proofErr w:type="spellStart"/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>Karasik</w:t>
            </w:r>
            <w:proofErr w:type="spellEnd"/>
          </w:p>
          <w:p w:rsidR="008D20FA" w:rsidRPr="0098429A" w:rsidRDefault="008D20FA" w:rsidP="00180F9B">
            <w:pPr>
              <w:tabs>
                <w:tab w:val="num" w:pos="0"/>
              </w:tabs>
              <w:ind w:right="394"/>
              <w:rPr>
                <w:rFonts w:ascii="Montserrat" w:hAnsi="Montserrat" w:cs="Arial"/>
                <w:bCs/>
                <w:color w:val="FF0000"/>
                <w:sz w:val="19"/>
                <w:szCs w:val="19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D671DA" w:rsidRPr="0098429A" w:rsidRDefault="00D671DA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671DA" w:rsidRPr="0098429A" w:rsidRDefault="0052306D" w:rsidP="00180F9B">
            <w:pPr>
              <w:tabs>
                <w:tab w:val="num" w:pos="540"/>
              </w:tabs>
              <w:ind w:left="540" w:right="34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Paciente</w:t>
            </w:r>
            <w:r w:rsidR="004279CB"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89311D" w:rsidRPr="0098429A" w:rsidTr="008711CD">
        <w:trPr>
          <w:trHeight w:val="272"/>
        </w:trPr>
        <w:tc>
          <w:tcPr>
            <w:tcW w:w="5889" w:type="dxa"/>
            <w:gridSpan w:val="15"/>
            <w:shd w:val="clear" w:color="auto" w:fill="auto"/>
          </w:tcPr>
          <w:p w:rsidR="00DE2076" w:rsidRPr="0098429A" w:rsidRDefault="00DE2076" w:rsidP="00180F9B">
            <w:pPr>
              <w:ind w:right="394"/>
              <w:rPr>
                <w:rFonts w:ascii="Montserrat" w:hAnsi="Montserrat" w:cs="Arial"/>
                <w:b/>
                <w:bCs/>
                <w:color w:val="FF0000"/>
                <w:sz w:val="20"/>
                <w:szCs w:val="20"/>
              </w:rPr>
            </w:pPr>
          </w:p>
          <w:p w:rsidR="001A51AE" w:rsidRPr="0098429A" w:rsidRDefault="003F7D1B" w:rsidP="00180F9B">
            <w:pPr>
              <w:ind w:right="39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</w:t>
            </w:r>
            <w:r w:rsidR="000930A7"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CINSHAE</w:t>
            </w: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</w:t>
            </w:r>
            <w:r w:rsidR="0086212B">
              <w:rPr>
                <w:rFonts w:ascii="Montserrat" w:hAnsi="Montserrat" w:cs="Arial"/>
                <w:b/>
                <w:bCs/>
                <w:sz w:val="20"/>
                <w:szCs w:val="20"/>
              </w:rPr>
              <w:t>Inf</w:t>
            </w:r>
            <w:r w:rsidR="00692072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orme de desempeño MIR E023, </w:t>
            </w:r>
            <w:r w:rsidR="00692072" w:rsidRPr="00B1693C">
              <w:rPr>
                <w:rFonts w:ascii="Montserrat" w:hAnsi="Montserrat" w:cs="Arial"/>
                <w:b/>
                <w:bCs/>
                <w:sz w:val="20"/>
                <w:szCs w:val="20"/>
                <w:highlight w:val="cyan"/>
              </w:rPr>
              <w:t>2023</w:t>
            </w:r>
            <w:r w:rsidR="0086212B"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</w:p>
          <w:p w:rsidR="0089311D" w:rsidRPr="0098429A" w:rsidRDefault="001A51AE" w:rsidP="00180F9B">
            <w:pPr>
              <w:tabs>
                <w:tab w:val="num" w:pos="0"/>
                <w:tab w:val="left" w:pos="5279"/>
              </w:tabs>
              <w:ind w:right="394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Porcentaje de pacientes referidos por instituciones públicas de salud a los que se les apertura expediente clínico institucional</w:t>
            </w:r>
          </w:p>
          <w:p w:rsidR="00A85EC2" w:rsidRPr="00180F9B" w:rsidRDefault="00A85EC2" w:rsidP="00137809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180F9B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Pr="00180F9B">
              <w:rPr>
                <w:rFonts w:ascii="Montserrat" w:hAnsi="Montserrat" w:cs="Arial"/>
                <w:bCs/>
                <w:i/>
                <w:sz w:val="16"/>
                <w:szCs w:val="16"/>
              </w:rPr>
              <w:t>https://ccinshae.gob.mx/DCPE/E023/Porcentaje_de_pacientes_referidos_por_instituciones_publicas_de_salud_a_los_que_se_les_apertura_expediente_clinico_institucional</w:t>
            </w:r>
          </w:p>
          <w:p w:rsidR="000930A7" w:rsidRPr="00574CA3" w:rsidRDefault="000930A7" w:rsidP="00574CA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80F9B">
              <w:rPr>
                <w:rFonts w:ascii="Montserrat" w:hAnsi="Montserrat" w:cs="Arial"/>
                <w:b/>
                <w:bCs/>
                <w:sz w:val="19"/>
                <w:szCs w:val="19"/>
              </w:rPr>
              <w:t xml:space="preserve">Responsable Operativo: </w:t>
            </w:r>
            <w:r w:rsidR="00885AFB" w:rsidRPr="005E048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3A60CB" w:rsidRPr="0098429A" w:rsidRDefault="000930A7" w:rsidP="00180F9B">
            <w:pPr>
              <w:tabs>
                <w:tab w:val="num" w:pos="0"/>
              </w:tabs>
              <w:ind w:right="394"/>
              <w:rPr>
                <w:rFonts w:ascii="Montserrat" w:hAnsi="Montserrat" w:cs="Arial"/>
                <w:bCs/>
                <w:color w:val="FF0000"/>
                <w:sz w:val="19"/>
                <w:szCs w:val="19"/>
              </w:rPr>
            </w:pPr>
            <w:r w:rsidRPr="00180F9B">
              <w:rPr>
                <w:rFonts w:ascii="Montserrat" w:hAnsi="Montserrat" w:cs="Arial"/>
                <w:b/>
                <w:bCs/>
                <w:sz w:val="19"/>
                <w:szCs w:val="19"/>
              </w:rPr>
              <w:t>Responsable Directivo:</w:t>
            </w:r>
            <w:r w:rsidRPr="00180F9B">
              <w:rPr>
                <w:rFonts w:ascii="Montserrat" w:hAnsi="Montserrat" w:cs="Arial"/>
                <w:bCs/>
                <w:sz w:val="19"/>
                <w:szCs w:val="19"/>
              </w:rPr>
              <w:t xml:space="preserve"> </w:t>
            </w:r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 xml:space="preserve">Dr. Simón </w:t>
            </w:r>
            <w:proofErr w:type="spellStart"/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>Kawa</w:t>
            </w:r>
            <w:proofErr w:type="spellEnd"/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 xml:space="preserve"> </w:t>
            </w:r>
            <w:proofErr w:type="spellStart"/>
            <w:r w:rsidR="005E048A" w:rsidRPr="00C73E7B">
              <w:rPr>
                <w:rFonts w:ascii="Montserrat" w:hAnsi="Montserrat" w:cs="Arial"/>
                <w:bCs/>
                <w:sz w:val="19"/>
                <w:szCs w:val="19"/>
              </w:rPr>
              <w:t>Karasik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:rsidR="0089311D" w:rsidRPr="0098429A" w:rsidRDefault="0089311D" w:rsidP="0089311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89311D" w:rsidRPr="0098429A" w:rsidRDefault="0089311D" w:rsidP="0089311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9311D" w:rsidRPr="0098429A" w:rsidRDefault="0089311D" w:rsidP="00364DE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 xml:space="preserve">Paciente </w:t>
            </w:r>
          </w:p>
        </w:tc>
      </w:tr>
      <w:tr w:rsidR="00D671DA" w:rsidRPr="0098429A" w:rsidTr="008711CD">
        <w:trPr>
          <w:trHeight w:val="483"/>
        </w:trPr>
        <w:tc>
          <w:tcPr>
            <w:tcW w:w="5889" w:type="dxa"/>
            <w:gridSpan w:val="15"/>
            <w:shd w:val="clear" w:color="auto" w:fill="auto"/>
          </w:tcPr>
          <w:p w:rsidR="00D671DA" w:rsidRPr="0098429A" w:rsidRDefault="00D671DA" w:rsidP="00180F9B">
            <w:pPr>
              <w:tabs>
                <w:tab w:val="num" w:pos="540"/>
              </w:tabs>
              <w:ind w:left="540" w:right="39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D671DA" w:rsidRPr="0098429A" w:rsidRDefault="00D671DA" w:rsidP="00180F9B">
            <w:pPr>
              <w:tabs>
                <w:tab w:val="num" w:pos="540"/>
              </w:tabs>
              <w:ind w:left="540" w:right="394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D671DA" w:rsidRPr="0098429A" w:rsidTr="008711CD">
        <w:trPr>
          <w:trHeight w:val="483"/>
        </w:trPr>
        <w:tc>
          <w:tcPr>
            <w:tcW w:w="5889" w:type="dxa"/>
            <w:gridSpan w:val="15"/>
            <w:shd w:val="clear" w:color="auto" w:fill="auto"/>
          </w:tcPr>
          <w:p w:rsidR="00D671DA" w:rsidRPr="0098429A" w:rsidRDefault="00D671DA" w:rsidP="00180F9B">
            <w:pPr>
              <w:tabs>
                <w:tab w:val="num" w:pos="540"/>
              </w:tabs>
              <w:ind w:left="540" w:right="39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Método de recopilación de datos</w:t>
            </w:r>
          </w:p>
          <w:p w:rsidR="00D671DA" w:rsidRPr="0098429A" w:rsidRDefault="00D671DA" w:rsidP="00180F9B">
            <w:pPr>
              <w:tabs>
                <w:tab w:val="num" w:pos="540"/>
              </w:tabs>
              <w:ind w:left="540" w:right="39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D671DA" w:rsidRPr="0098429A" w:rsidRDefault="000364B4" w:rsidP="00E55F62">
            <w:pPr>
              <w:rPr>
                <w:rFonts w:ascii="Montserrat" w:hAnsi="Montserrat" w:cs="Arial"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B1693C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0A5FF7" w:rsidRPr="00B1693C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D671DA" w:rsidRPr="0098429A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D671DA" w:rsidRPr="0098429A" w:rsidTr="00D34854">
        <w:trPr>
          <w:trHeight w:val="274"/>
        </w:trPr>
        <w:tc>
          <w:tcPr>
            <w:tcW w:w="11199" w:type="dxa"/>
            <w:gridSpan w:val="23"/>
            <w:shd w:val="clear" w:color="auto" w:fill="C00000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D671DA" w:rsidRPr="0098429A" w:rsidTr="00D34854">
        <w:trPr>
          <w:trHeight w:val="366"/>
        </w:trPr>
        <w:tc>
          <w:tcPr>
            <w:tcW w:w="3969" w:type="dxa"/>
            <w:gridSpan w:val="6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  <w:gridSpan w:val="16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D671DA" w:rsidRPr="0098429A" w:rsidTr="00D34854">
        <w:trPr>
          <w:trHeight w:val="235"/>
        </w:trPr>
        <w:tc>
          <w:tcPr>
            <w:tcW w:w="3969" w:type="dxa"/>
            <w:gridSpan w:val="6"/>
            <w:shd w:val="clear" w:color="auto" w:fill="auto"/>
          </w:tcPr>
          <w:p w:rsidR="0089311D" w:rsidRPr="0098429A" w:rsidRDefault="0089311D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  <w:gridSpan w:val="16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D671DA" w:rsidRPr="0098429A" w:rsidTr="00D34854">
        <w:trPr>
          <w:trHeight w:val="274"/>
        </w:trPr>
        <w:tc>
          <w:tcPr>
            <w:tcW w:w="11199" w:type="dxa"/>
            <w:gridSpan w:val="23"/>
            <w:shd w:val="clear" w:color="auto" w:fill="auto"/>
          </w:tcPr>
          <w:p w:rsidR="00D671DA" w:rsidRPr="0098429A" w:rsidRDefault="00D671D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D671DA" w:rsidRPr="0098429A" w:rsidTr="00D34854">
        <w:trPr>
          <w:trHeight w:val="189"/>
        </w:trPr>
        <w:tc>
          <w:tcPr>
            <w:tcW w:w="11199" w:type="dxa"/>
            <w:gridSpan w:val="23"/>
            <w:shd w:val="clear" w:color="auto" w:fill="auto"/>
          </w:tcPr>
          <w:p w:rsidR="00E70E2E" w:rsidRPr="0098429A" w:rsidRDefault="00E70E2E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D671DA" w:rsidRPr="0098429A" w:rsidTr="00D34854">
        <w:trPr>
          <w:trHeight w:val="274"/>
        </w:trPr>
        <w:tc>
          <w:tcPr>
            <w:tcW w:w="11199" w:type="dxa"/>
            <w:gridSpan w:val="23"/>
            <w:shd w:val="clear" w:color="auto" w:fill="C00000"/>
          </w:tcPr>
          <w:p w:rsidR="00D671DA" w:rsidRPr="0098429A" w:rsidRDefault="00E84EFC" w:rsidP="00180F9B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8429A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  <w:r w:rsidR="0002075B">
              <w:rPr>
                <w:rFonts w:ascii="Montserrat" w:hAnsi="Montserrat" w:cs="Arial"/>
                <w:b/>
                <w:bCs/>
                <w:sz w:val="20"/>
                <w:szCs w:val="20"/>
              </w:rPr>
              <w:t>:</w:t>
            </w:r>
          </w:p>
        </w:tc>
      </w:tr>
      <w:tr w:rsidR="00D671DA" w:rsidRPr="0098429A" w:rsidTr="00D34854">
        <w:trPr>
          <w:trHeight w:val="274"/>
        </w:trPr>
        <w:tc>
          <w:tcPr>
            <w:tcW w:w="11199" w:type="dxa"/>
            <w:gridSpan w:val="23"/>
            <w:shd w:val="clear" w:color="auto" w:fill="auto"/>
          </w:tcPr>
          <w:p w:rsidR="00BA4DAE" w:rsidRDefault="00BA4DAE" w:rsidP="00180F9B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84EFC" w:rsidRPr="00180F9B" w:rsidRDefault="00BA4DAE" w:rsidP="00180F9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80F9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Paciente </w:t>
            </w:r>
            <w:r w:rsidR="009E6CAF">
              <w:rPr>
                <w:rFonts w:ascii="Montserrat" w:hAnsi="Montserrat" w:cs="Arial"/>
                <w:b/>
                <w:bCs/>
                <w:sz w:val="20"/>
                <w:szCs w:val="20"/>
              </w:rPr>
              <w:t>r</w:t>
            </w:r>
            <w:r w:rsidRPr="00180F9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eferido. </w:t>
            </w:r>
            <w:r w:rsidR="009E6CAF" w:rsidRPr="00180F9B">
              <w:rPr>
                <w:rFonts w:ascii="Montserrat" w:hAnsi="Montserrat" w:cs="Arial"/>
                <w:bCs/>
                <w:sz w:val="20"/>
                <w:szCs w:val="20"/>
              </w:rPr>
              <w:t>Los p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acientes que </w:t>
            </w:r>
            <w:r w:rsidR="009E6CAF">
              <w:rPr>
                <w:rFonts w:ascii="Montserrat" w:hAnsi="Montserrat" w:cs="Arial"/>
                <w:bCs/>
                <w:sz w:val="20"/>
                <w:szCs w:val="20"/>
              </w:rPr>
              <w:t xml:space="preserve">a través de un documento oficial 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han sido </w:t>
            </w:r>
            <w:r w:rsidR="009E6CAF">
              <w:rPr>
                <w:rFonts w:ascii="Montserrat" w:hAnsi="Montserrat" w:cs="Arial"/>
                <w:bCs/>
                <w:sz w:val="20"/>
                <w:szCs w:val="20"/>
              </w:rPr>
              <w:t xml:space="preserve">canalizados o 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referidos por instituciones públicas de salud, para ser </w:t>
            </w:r>
            <w:r w:rsidR="009E6CAF">
              <w:rPr>
                <w:rFonts w:ascii="Montserrat" w:hAnsi="Montserrat" w:cs="Arial"/>
                <w:bCs/>
                <w:sz w:val="20"/>
                <w:szCs w:val="20"/>
              </w:rPr>
              <w:t>valorados y que de presentar un padecimiento que requiere de medicina de alta especialidad, se le atenderá en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 alguna de las instituciones coordinadas por la CCINSHAE.</w:t>
            </w:r>
          </w:p>
          <w:p w:rsidR="00BA4DAE" w:rsidRDefault="00BA4DAE" w:rsidP="00D67DA0">
            <w:pPr>
              <w:tabs>
                <w:tab w:val="num" w:pos="0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F45958" w:rsidRPr="00180F9B" w:rsidRDefault="004279CB" w:rsidP="00180F9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80F9B">
              <w:rPr>
                <w:rFonts w:ascii="Montserrat" w:hAnsi="Montserrat" w:cs="Arial"/>
                <w:b/>
                <w:bCs/>
                <w:sz w:val="20"/>
                <w:szCs w:val="20"/>
              </w:rPr>
              <w:t>Expedientes aperturados</w:t>
            </w:r>
            <w:r w:rsidR="009E6CAF">
              <w:rPr>
                <w:rFonts w:ascii="Montserrat" w:hAnsi="Montserrat" w:cs="Arial"/>
                <w:b/>
                <w:bCs/>
                <w:sz w:val="20"/>
                <w:szCs w:val="20"/>
              </w:rPr>
              <w:t>: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BA4DAE" w:rsidRPr="00180F9B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xpedientes abiertos </w:t>
            </w:r>
            <w:r w:rsidRPr="00180F9B">
              <w:rPr>
                <w:rFonts w:ascii="Montserrat" w:hAnsi="Montserrat" w:cs="Arial"/>
                <w:b/>
                <w:bCs/>
                <w:sz w:val="20"/>
                <w:szCs w:val="20"/>
              </w:rPr>
              <w:t>por primera vez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971BA">
              <w:rPr>
                <w:rFonts w:ascii="Montserrat" w:hAnsi="Montserrat" w:cs="Arial"/>
                <w:bCs/>
                <w:sz w:val="20"/>
                <w:szCs w:val="20"/>
              </w:rPr>
              <w:t xml:space="preserve">en la institución </w:t>
            </w: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>a los pacientes para otorgar servicios médicos en los Institutos Nacionales de Salud y Hospitales de Alta Especialidad</w:t>
            </w:r>
            <w:r w:rsidR="00964718" w:rsidRPr="00180F9B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332472" w:rsidRPr="0098429A" w:rsidRDefault="00332472" w:rsidP="00D67DA0">
            <w:p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E6CAF" w:rsidRDefault="00964718" w:rsidP="00180F9B">
            <w:pPr>
              <w:pStyle w:val="Prrafodelista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80F9B">
              <w:rPr>
                <w:rFonts w:ascii="Montserrat" w:hAnsi="Montserrat" w:cs="Arial"/>
                <w:bCs/>
                <w:sz w:val="20"/>
                <w:szCs w:val="20"/>
              </w:rPr>
              <w:t>Excluye usuarios de servicios de salud o pacientes que únicamente son canalizados a la institución para realizarles estudios o procedimientos diagnósticos</w:t>
            </w:r>
            <w:r w:rsidR="007705B0" w:rsidRPr="00180F9B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9E6CAF" w:rsidRPr="00180F9B" w:rsidRDefault="009E6CAF" w:rsidP="00180F9B">
            <w:pPr>
              <w:pStyle w:val="Prrafodelista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32472" w:rsidRPr="009E6CAF" w:rsidRDefault="009E6CAF" w:rsidP="00180F9B">
            <w:pPr>
              <w:pStyle w:val="Prrafodelista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Las consultas o interconsultas que se otorgan a los pacientes en diferentes los servicios </w:t>
            </w:r>
            <w:r w:rsidR="009478A6">
              <w:rPr>
                <w:rFonts w:ascii="Montserrat" w:hAnsi="Montserrat" w:cs="Arial"/>
                <w:bCs/>
                <w:sz w:val="20"/>
                <w:szCs w:val="20"/>
              </w:rPr>
              <w:t>de especialidad o subespecialidad en las unidades coordinadas se deben clasificar como consultas subsecuente.</w:t>
            </w:r>
          </w:p>
          <w:p w:rsidR="006A7442" w:rsidRPr="0098429A" w:rsidRDefault="006A7442" w:rsidP="00D67DA0">
            <w:pPr>
              <w:tabs>
                <w:tab w:val="num" w:pos="0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98429A" w:rsidRDefault="00E92259" w:rsidP="00E55F62">
      <w:pPr>
        <w:rPr>
          <w:rFonts w:ascii="Montserrat" w:hAnsi="Montserrat"/>
        </w:rPr>
      </w:pPr>
    </w:p>
    <w:sectPr w:rsidR="00E92259" w:rsidRPr="0098429A" w:rsidSect="00054B29">
      <w:pgSz w:w="12240" w:h="15840"/>
      <w:pgMar w:top="96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E90ABC6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4722E8"/>
    <w:multiLevelType w:val="hybridMultilevel"/>
    <w:tmpl w:val="E90ABC6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075B"/>
    <w:rsid w:val="0002143B"/>
    <w:rsid w:val="0002423F"/>
    <w:rsid w:val="0002557E"/>
    <w:rsid w:val="000279B2"/>
    <w:rsid w:val="00032B4A"/>
    <w:rsid w:val="00035135"/>
    <w:rsid w:val="000364B4"/>
    <w:rsid w:val="000372AE"/>
    <w:rsid w:val="000408FC"/>
    <w:rsid w:val="000426EF"/>
    <w:rsid w:val="00043535"/>
    <w:rsid w:val="000443A7"/>
    <w:rsid w:val="00045EEE"/>
    <w:rsid w:val="00050547"/>
    <w:rsid w:val="00053CBB"/>
    <w:rsid w:val="00054B29"/>
    <w:rsid w:val="00056194"/>
    <w:rsid w:val="00061691"/>
    <w:rsid w:val="00065B24"/>
    <w:rsid w:val="0007028B"/>
    <w:rsid w:val="00072800"/>
    <w:rsid w:val="0007663E"/>
    <w:rsid w:val="000767B6"/>
    <w:rsid w:val="00082BE4"/>
    <w:rsid w:val="00083114"/>
    <w:rsid w:val="00086F89"/>
    <w:rsid w:val="00091507"/>
    <w:rsid w:val="000930A7"/>
    <w:rsid w:val="000950E6"/>
    <w:rsid w:val="000971BA"/>
    <w:rsid w:val="00097AB4"/>
    <w:rsid w:val="000A0702"/>
    <w:rsid w:val="000A24E1"/>
    <w:rsid w:val="000A5FF7"/>
    <w:rsid w:val="000B009A"/>
    <w:rsid w:val="000B0F78"/>
    <w:rsid w:val="000B36C8"/>
    <w:rsid w:val="000B3B1E"/>
    <w:rsid w:val="000B4337"/>
    <w:rsid w:val="000C3E80"/>
    <w:rsid w:val="000D0CA2"/>
    <w:rsid w:val="000D13B6"/>
    <w:rsid w:val="000D3ED4"/>
    <w:rsid w:val="000D4D17"/>
    <w:rsid w:val="000D7076"/>
    <w:rsid w:val="000E3CC9"/>
    <w:rsid w:val="000E652F"/>
    <w:rsid w:val="000E7664"/>
    <w:rsid w:val="000E7ADE"/>
    <w:rsid w:val="000F55CE"/>
    <w:rsid w:val="00100AE9"/>
    <w:rsid w:val="00103C3D"/>
    <w:rsid w:val="0011498D"/>
    <w:rsid w:val="00121901"/>
    <w:rsid w:val="00125E79"/>
    <w:rsid w:val="0012611A"/>
    <w:rsid w:val="0013093C"/>
    <w:rsid w:val="00134A05"/>
    <w:rsid w:val="00137809"/>
    <w:rsid w:val="0014722D"/>
    <w:rsid w:val="0014722F"/>
    <w:rsid w:val="001521C3"/>
    <w:rsid w:val="00153384"/>
    <w:rsid w:val="001540A6"/>
    <w:rsid w:val="001602BF"/>
    <w:rsid w:val="001649D5"/>
    <w:rsid w:val="00165003"/>
    <w:rsid w:val="00171218"/>
    <w:rsid w:val="00171537"/>
    <w:rsid w:val="00173BAC"/>
    <w:rsid w:val="00174F2C"/>
    <w:rsid w:val="001750ED"/>
    <w:rsid w:val="00175587"/>
    <w:rsid w:val="00176BC9"/>
    <w:rsid w:val="0017781A"/>
    <w:rsid w:val="00177917"/>
    <w:rsid w:val="00180F9B"/>
    <w:rsid w:val="00182C6A"/>
    <w:rsid w:val="001939E4"/>
    <w:rsid w:val="001A01BC"/>
    <w:rsid w:val="001A18C7"/>
    <w:rsid w:val="001A30A5"/>
    <w:rsid w:val="001A51AE"/>
    <w:rsid w:val="001B02EE"/>
    <w:rsid w:val="001B0384"/>
    <w:rsid w:val="001B43D0"/>
    <w:rsid w:val="001B4CA9"/>
    <w:rsid w:val="001C2315"/>
    <w:rsid w:val="001C394E"/>
    <w:rsid w:val="001D103F"/>
    <w:rsid w:val="001D1B0E"/>
    <w:rsid w:val="001D42E4"/>
    <w:rsid w:val="001D73C0"/>
    <w:rsid w:val="001E0819"/>
    <w:rsid w:val="001E29D2"/>
    <w:rsid w:val="001E2B39"/>
    <w:rsid w:val="001E5FC8"/>
    <w:rsid w:val="002018B0"/>
    <w:rsid w:val="00202028"/>
    <w:rsid w:val="00207D7D"/>
    <w:rsid w:val="00215E4E"/>
    <w:rsid w:val="002173FA"/>
    <w:rsid w:val="00221EB1"/>
    <w:rsid w:val="002273E7"/>
    <w:rsid w:val="00227A93"/>
    <w:rsid w:val="00231092"/>
    <w:rsid w:val="002315CD"/>
    <w:rsid w:val="00232654"/>
    <w:rsid w:val="00232F6F"/>
    <w:rsid w:val="00236244"/>
    <w:rsid w:val="00241EBA"/>
    <w:rsid w:val="002421BF"/>
    <w:rsid w:val="00243286"/>
    <w:rsid w:val="00244D08"/>
    <w:rsid w:val="00247038"/>
    <w:rsid w:val="00256A6C"/>
    <w:rsid w:val="00264599"/>
    <w:rsid w:val="00264DD5"/>
    <w:rsid w:val="0026713E"/>
    <w:rsid w:val="00270110"/>
    <w:rsid w:val="00272E74"/>
    <w:rsid w:val="002763B1"/>
    <w:rsid w:val="002775A9"/>
    <w:rsid w:val="0028088C"/>
    <w:rsid w:val="00284C01"/>
    <w:rsid w:val="00290AFC"/>
    <w:rsid w:val="00292893"/>
    <w:rsid w:val="002A162F"/>
    <w:rsid w:val="002B1767"/>
    <w:rsid w:val="002B5933"/>
    <w:rsid w:val="002B6294"/>
    <w:rsid w:val="002C102A"/>
    <w:rsid w:val="002D0729"/>
    <w:rsid w:val="002E0C63"/>
    <w:rsid w:val="002E4009"/>
    <w:rsid w:val="002E5808"/>
    <w:rsid w:val="002E5CAC"/>
    <w:rsid w:val="002E771E"/>
    <w:rsid w:val="002F3E7B"/>
    <w:rsid w:val="00303965"/>
    <w:rsid w:val="00305A3B"/>
    <w:rsid w:val="003068AC"/>
    <w:rsid w:val="00310CD4"/>
    <w:rsid w:val="00311948"/>
    <w:rsid w:val="00312203"/>
    <w:rsid w:val="00313F80"/>
    <w:rsid w:val="003151D2"/>
    <w:rsid w:val="0031574C"/>
    <w:rsid w:val="00316DE8"/>
    <w:rsid w:val="00321FDD"/>
    <w:rsid w:val="00332472"/>
    <w:rsid w:val="003335C5"/>
    <w:rsid w:val="00337FA8"/>
    <w:rsid w:val="003402DA"/>
    <w:rsid w:val="0034543F"/>
    <w:rsid w:val="00345B2D"/>
    <w:rsid w:val="00353BAB"/>
    <w:rsid w:val="00360965"/>
    <w:rsid w:val="00363FC2"/>
    <w:rsid w:val="00364109"/>
    <w:rsid w:val="0036446B"/>
    <w:rsid w:val="00364DE5"/>
    <w:rsid w:val="00364E34"/>
    <w:rsid w:val="00365736"/>
    <w:rsid w:val="0036737D"/>
    <w:rsid w:val="003677F6"/>
    <w:rsid w:val="00371E2C"/>
    <w:rsid w:val="0037238E"/>
    <w:rsid w:val="00377C96"/>
    <w:rsid w:val="00377CFE"/>
    <w:rsid w:val="003809B8"/>
    <w:rsid w:val="00383B5E"/>
    <w:rsid w:val="00384C8A"/>
    <w:rsid w:val="00384D6D"/>
    <w:rsid w:val="00391A0B"/>
    <w:rsid w:val="00392A7D"/>
    <w:rsid w:val="003943F6"/>
    <w:rsid w:val="003A3330"/>
    <w:rsid w:val="003A33C5"/>
    <w:rsid w:val="003A60CB"/>
    <w:rsid w:val="003B04A2"/>
    <w:rsid w:val="003B1CB0"/>
    <w:rsid w:val="003B2AFA"/>
    <w:rsid w:val="003B5873"/>
    <w:rsid w:val="003B66B9"/>
    <w:rsid w:val="003B6A37"/>
    <w:rsid w:val="003B7B79"/>
    <w:rsid w:val="003C4381"/>
    <w:rsid w:val="003C4452"/>
    <w:rsid w:val="003C4D77"/>
    <w:rsid w:val="003C5519"/>
    <w:rsid w:val="003C62BA"/>
    <w:rsid w:val="003D10DE"/>
    <w:rsid w:val="003D1508"/>
    <w:rsid w:val="003D20D0"/>
    <w:rsid w:val="003D228A"/>
    <w:rsid w:val="003D7E92"/>
    <w:rsid w:val="003E1C4E"/>
    <w:rsid w:val="003E4DA6"/>
    <w:rsid w:val="003E509F"/>
    <w:rsid w:val="003E553B"/>
    <w:rsid w:val="003E60DF"/>
    <w:rsid w:val="003F0176"/>
    <w:rsid w:val="003F15D4"/>
    <w:rsid w:val="003F61F4"/>
    <w:rsid w:val="003F7343"/>
    <w:rsid w:val="003F7D1B"/>
    <w:rsid w:val="00404F81"/>
    <w:rsid w:val="004069EA"/>
    <w:rsid w:val="00407C34"/>
    <w:rsid w:val="004216B0"/>
    <w:rsid w:val="00422AAD"/>
    <w:rsid w:val="00422CF6"/>
    <w:rsid w:val="0042356D"/>
    <w:rsid w:val="00425B45"/>
    <w:rsid w:val="0042747C"/>
    <w:rsid w:val="00427840"/>
    <w:rsid w:val="004279CB"/>
    <w:rsid w:val="00431949"/>
    <w:rsid w:val="00432774"/>
    <w:rsid w:val="00433007"/>
    <w:rsid w:val="00433DB8"/>
    <w:rsid w:val="00433EA6"/>
    <w:rsid w:val="004365B3"/>
    <w:rsid w:val="00437095"/>
    <w:rsid w:val="004370B8"/>
    <w:rsid w:val="004420AD"/>
    <w:rsid w:val="004478B6"/>
    <w:rsid w:val="0045064B"/>
    <w:rsid w:val="00450DB6"/>
    <w:rsid w:val="00451444"/>
    <w:rsid w:val="00453870"/>
    <w:rsid w:val="0045632E"/>
    <w:rsid w:val="00460C5D"/>
    <w:rsid w:val="00467CBF"/>
    <w:rsid w:val="0047580B"/>
    <w:rsid w:val="00480806"/>
    <w:rsid w:val="004819FB"/>
    <w:rsid w:val="00485E51"/>
    <w:rsid w:val="004A5492"/>
    <w:rsid w:val="004A573E"/>
    <w:rsid w:val="004B1AE3"/>
    <w:rsid w:val="004B3B83"/>
    <w:rsid w:val="004B7F66"/>
    <w:rsid w:val="004C047D"/>
    <w:rsid w:val="004C04C3"/>
    <w:rsid w:val="004C1D83"/>
    <w:rsid w:val="004C1FF5"/>
    <w:rsid w:val="004C3A4B"/>
    <w:rsid w:val="004C5813"/>
    <w:rsid w:val="004D0AA5"/>
    <w:rsid w:val="004D14F3"/>
    <w:rsid w:val="004D180F"/>
    <w:rsid w:val="004D40DA"/>
    <w:rsid w:val="004D57B0"/>
    <w:rsid w:val="004D5E73"/>
    <w:rsid w:val="004D7B26"/>
    <w:rsid w:val="004E0C64"/>
    <w:rsid w:val="004E184C"/>
    <w:rsid w:val="004E399E"/>
    <w:rsid w:val="004E5B50"/>
    <w:rsid w:val="004E5DE1"/>
    <w:rsid w:val="004E60A7"/>
    <w:rsid w:val="004E730E"/>
    <w:rsid w:val="004F3A96"/>
    <w:rsid w:val="004F4EF9"/>
    <w:rsid w:val="0050580F"/>
    <w:rsid w:val="00507431"/>
    <w:rsid w:val="00507DF3"/>
    <w:rsid w:val="005146CE"/>
    <w:rsid w:val="00515EE0"/>
    <w:rsid w:val="0052195B"/>
    <w:rsid w:val="0052306D"/>
    <w:rsid w:val="0053138B"/>
    <w:rsid w:val="005336E3"/>
    <w:rsid w:val="005339AF"/>
    <w:rsid w:val="00533BC4"/>
    <w:rsid w:val="00535617"/>
    <w:rsid w:val="00537CCF"/>
    <w:rsid w:val="005411EB"/>
    <w:rsid w:val="00541E9A"/>
    <w:rsid w:val="00542B83"/>
    <w:rsid w:val="005431FF"/>
    <w:rsid w:val="00543204"/>
    <w:rsid w:val="0054776D"/>
    <w:rsid w:val="00551C99"/>
    <w:rsid w:val="00555F07"/>
    <w:rsid w:val="005612EB"/>
    <w:rsid w:val="005622EA"/>
    <w:rsid w:val="00571D4B"/>
    <w:rsid w:val="00571F91"/>
    <w:rsid w:val="005742BD"/>
    <w:rsid w:val="00574CA3"/>
    <w:rsid w:val="00577F9D"/>
    <w:rsid w:val="0058105F"/>
    <w:rsid w:val="0058227E"/>
    <w:rsid w:val="005832BC"/>
    <w:rsid w:val="005837BE"/>
    <w:rsid w:val="00584B30"/>
    <w:rsid w:val="00590240"/>
    <w:rsid w:val="00590FAF"/>
    <w:rsid w:val="005910EE"/>
    <w:rsid w:val="00593811"/>
    <w:rsid w:val="005944CA"/>
    <w:rsid w:val="00595631"/>
    <w:rsid w:val="005A2143"/>
    <w:rsid w:val="005A32B5"/>
    <w:rsid w:val="005A4F4C"/>
    <w:rsid w:val="005B15DD"/>
    <w:rsid w:val="005B1EA8"/>
    <w:rsid w:val="005B2796"/>
    <w:rsid w:val="005B2BC6"/>
    <w:rsid w:val="005B6EB7"/>
    <w:rsid w:val="005C058A"/>
    <w:rsid w:val="005C0D48"/>
    <w:rsid w:val="005C6150"/>
    <w:rsid w:val="005C65AB"/>
    <w:rsid w:val="005C75E1"/>
    <w:rsid w:val="005D37B2"/>
    <w:rsid w:val="005D5390"/>
    <w:rsid w:val="005E048A"/>
    <w:rsid w:val="005E0882"/>
    <w:rsid w:val="005E1DD1"/>
    <w:rsid w:val="005E3A24"/>
    <w:rsid w:val="005E4A29"/>
    <w:rsid w:val="005E5F1B"/>
    <w:rsid w:val="005E6741"/>
    <w:rsid w:val="005E6DE5"/>
    <w:rsid w:val="005E7B01"/>
    <w:rsid w:val="005F0C81"/>
    <w:rsid w:val="005F277C"/>
    <w:rsid w:val="006017CA"/>
    <w:rsid w:val="00605E7F"/>
    <w:rsid w:val="006109E5"/>
    <w:rsid w:val="00615E49"/>
    <w:rsid w:val="0062536F"/>
    <w:rsid w:val="00626782"/>
    <w:rsid w:val="006306FA"/>
    <w:rsid w:val="00631EF9"/>
    <w:rsid w:val="00633FD1"/>
    <w:rsid w:val="00641320"/>
    <w:rsid w:val="00641A9F"/>
    <w:rsid w:val="00647733"/>
    <w:rsid w:val="00647B16"/>
    <w:rsid w:val="00647C4D"/>
    <w:rsid w:val="00653F03"/>
    <w:rsid w:val="006552FC"/>
    <w:rsid w:val="00665E71"/>
    <w:rsid w:val="00666D53"/>
    <w:rsid w:val="0067504F"/>
    <w:rsid w:val="0067711F"/>
    <w:rsid w:val="006825C3"/>
    <w:rsid w:val="00683E6E"/>
    <w:rsid w:val="006919C8"/>
    <w:rsid w:val="00692072"/>
    <w:rsid w:val="006942E2"/>
    <w:rsid w:val="00694E77"/>
    <w:rsid w:val="006962E7"/>
    <w:rsid w:val="006A1F83"/>
    <w:rsid w:val="006A2596"/>
    <w:rsid w:val="006A32EF"/>
    <w:rsid w:val="006A3587"/>
    <w:rsid w:val="006A4173"/>
    <w:rsid w:val="006A65AE"/>
    <w:rsid w:val="006A6794"/>
    <w:rsid w:val="006A7442"/>
    <w:rsid w:val="006A77C7"/>
    <w:rsid w:val="006B1598"/>
    <w:rsid w:val="006B199F"/>
    <w:rsid w:val="006B1F0E"/>
    <w:rsid w:val="006B2BB8"/>
    <w:rsid w:val="006C075C"/>
    <w:rsid w:val="006C375E"/>
    <w:rsid w:val="006C4FCA"/>
    <w:rsid w:val="006C5997"/>
    <w:rsid w:val="006C5D67"/>
    <w:rsid w:val="006C6008"/>
    <w:rsid w:val="006D0643"/>
    <w:rsid w:val="006D38B9"/>
    <w:rsid w:val="006D6356"/>
    <w:rsid w:val="006E023E"/>
    <w:rsid w:val="006E54AF"/>
    <w:rsid w:val="006E74AD"/>
    <w:rsid w:val="0071167C"/>
    <w:rsid w:val="007121EF"/>
    <w:rsid w:val="00712663"/>
    <w:rsid w:val="00716F9A"/>
    <w:rsid w:val="00720F07"/>
    <w:rsid w:val="007251BC"/>
    <w:rsid w:val="00731EF8"/>
    <w:rsid w:val="00732EFA"/>
    <w:rsid w:val="007370AD"/>
    <w:rsid w:val="00742DF7"/>
    <w:rsid w:val="00745EC3"/>
    <w:rsid w:val="00750D10"/>
    <w:rsid w:val="0075454A"/>
    <w:rsid w:val="00760043"/>
    <w:rsid w:val="00760ADC"/>
    <w:rsid w:val="00763562"/>
    <w:rsid w:val="007705B0"/>
    <w:rsid w:val="00773539"/>
    <w:rsid w:val="00784FE8"/>
    <w:rsid w:val="0078775A"/>
    <w:rsid w:val="00787CF7"/>
    <w:rsid w:val="007933FD"/>
    <w:rsid w:val="00793A8F"/>
    <w:rsid w:val="007A01B3"/>
    <w:rsid w:val="007A4396"/>
    <w:rsid w:val="007A5828"/>
    <w:rsid w:val="007C13B1"/>
    <w:rsid w:val="007C201C"/>
    <w:rsid w:val="007C5D8F"/>
    <w:rsid w:val="007E4BAB"/>
    <w:rsid w:val="007E5A5A"/>
    <w:rsid w:val="007F269D"/>
    <w:rsid w:val="007F5A60"/>
    <w:rsid w:val="008015A1"/>
    <w:rsid w:val="00802BAE"/>
    <w:rsid w:val="008145DA"/>
    <w:rsid w:val="00814814"/>
    <w:rsid w:val="0081640E"/>
    <w:rsid w:val="008207C0"/>
    <w:rsid w:val="00821471"/>
    <w:rsid w:val="00821921"/>
    <w:rsid w:val="00823181"/>
    <w:rsid w:val="00824C38"/>
    <w:rsid w:val="0082536A"/>
    <w:rsid w:val="008270D4"/>
    <w:rsid w:val="008309F2"/>
    <w:rsid w:val="00832452"/>
    <w:rsid w:val="008325CB"/>
    <w:rsid w:val="00832D2D"/>
    <w:rsid w:val="00837752"/>
    <w:rsid w:val="00844C48"/>
    <w:rsid w:val="00845DC8"/>
    <w:rsid w:val="0085068E"/>
    <w:rsid w:val="00856763"/>
    <w:rsid w:val="0086140F"/>
    <w:rsid w:val="008614CC"/>
    <w:rsid w:val="00861DF7"/>
    <w:rsid w:val="0086212B"/>
    <w:rsid w:val="00862C8E"/>
    <w:rsid w:val="00864864"/>
    <w:rsid w:val="008711CD"/>
    <w:rsid w:val="00871FFA"/>
    <w:rsid w:val="00874293"/>
    <w:rsid w:val="00876F0F"/>
    <w:rsid w:val="008802A5"/>
    <w:rsid w:val="00885AFB"/>
    <w:rsid w:val="0089311D"/>
    <w:rsid w:val="00893B94"/>
    <w:rsid w:val="00896F72"/>
    <w:rsid w:val="008978F5"/>
    <w:rsid w:val="008A4E1D"/>
    <w:rsid w:val="008A5546"/>
    <w:rsid w:val="008B226C"/>
    <w:rsid w:val="008B6856"/>
    <w:rsid w:val="008B68FF"/>
    <w:rsid w:val="008C2E7B"/>
    <w:rsid w:val="008C5E89"/>
    <w:rsid w:val="008D20FA"/>
    <w:rsid w:val="008E5635"/>
    <w:rsid w:val="008E5708"/>
    <w:rsid w:val="008E5A0B"/>
    <w:rsid w:val="008E621A"/>
    <w:rsid w:val="008E69F5"/>
    <w:rsid w:val="008F0067"/>
    <w:rsid w:val="008F00EE"/>
    <w:rsid w:val="008F0673"/>
    <w:rsid w:val="008F3947"/>
    <w:rsid w:val="008F53A6"/>
    <w:rsid w:val="008F5FDF"/>
    <w:rsid w:val="00901021"/>
    <w:rsid w:val="009023A5"/>
    <w:rsid w:val="0090351D"/>
    <w:rsid w:val="00903BD1"/>
    <w:rsid w:val="009056FF"/>
    <w:rsid w:val="009100B8"/>
    <w:rsid w:val="00911057"/>
    <w:rsid w:val="00911383"/>
    <w:rsid w:val="009121DB"/>
    <w:rsid w:val="00926BB0"/>
    <w:rsid w:val="0092750D"/>
    <w:rsid w:val="00935FBB"/>
    <w:rsid w:val="0093624C"/>
    <w:rsid w:val="00936511"/>
    <w:rsid w:val="009435BC"/>
    <w:rsid w:val="009436C7"/>
    <w:rsid w:val="009441CA"/>
    <w:rsid w:val="0094713F"/>
    <w:rsid w:val="009478A6"/>
    <w:rsid w:val="00947ADF"/>
    <w:rsid w:val="00953CAF"/>
    <w:rsid w:val="00955FE2"/>
    <w:rsid w:val="00957957"/>
    <w:rsid w:val="00964718"/>
    <w:rsid w:val="00966780"/>
    <w:rsid w:val="00967CCF"/>
    <w:rsid w:val="00970073"/>
    <w:rsid w:val="00971822"/>
    <w:rsid w:val="00973CE3"/>
    <w:rsid w:val="00975F03"/>
    <w:rsid w:val="00983E4B"/>
    <w:rsid w:val="0098429A"/>
    <w:rsid w:val="00984AAE"/>
    <w:rsid w:val="009869B1"/>
    <w:rsid w:val="009872CE"/>
    <w:rsid w:val="009905FC"/>
    <w:rsid w:val="00996DCB"/>
    <w:rsid w:val="009A018C"/>
    <w:rsid w:val="009A5742"/>
    <w:rsid w:val="009A62CC"/>
    <w:rsid w:val="009A67A0"/>
    <w:rsid w:val="009A6DAF"/>
    <w:rsid w:val="009B12A5"/>
    <w:rsid w:val="009C5C2D"/>
    <w:rsid w:val="009C775E"/>
    <w:rsid w:val="009D1ED8"/>
    <w:rsid w:val="009E09C4"/>
    <w:rsid w:val="009E1033"/>
    <w:rsid w:val="009E6CAF"/>
    <w:rsid w:val="009E752E"/>
    <w:rsid w:val="009F04F1"/>
    <w:rsid w:val="009F33FD"/>
    <w:rsid w:val="009F3DC9"/>
    <w:rsid w:val="009F3FC1"/>
    <w:rsid w:val="009F607E"/>
    <w:rsid w:val="009F7EE4"/>
    <w:rsid w:val="00A02C2E"/>
    <w:rsid w:val="00A035E8"/>
    <w:rsid w:val="00A120B3"/>
    <w:rsid w:val="00A12983"/>
    <w:rsid w:val="00A22133"/>
    <w:rsid w:val="00A22864"/>
    <w:rsid w:val="00A23FBF"/>
    <w:rsid w:val="00A25B4C"/>
    <w:rsid w:val="00A325D4"/>
    <w:rsid w:val="00A32E6B"/>
    <w:rsid w:val="00A334CF"/>
    <w:rsid w:val="00A3463A"/>
    <w:rsid w:val="00A3650B"/>
    <w:rsid w:val="00A408EC"/>
    <w:rsid w:val="00A416A3"/>
    <w:rsid w:val="00A4239C"/>
    <w:rsid w:val="00A46E08"/>
    <w:rsid w:val="00A477EA"/>
    <w:rsid w:val="00A512C7"/>
    <w:rsid w:val="00A55753"/>
    <w:rsid w:val="00A705B7"/>
    <w:rsid w:val="00A711E0"/>
    <w:rsid w:val="00A73178"/>
    <w:rsid w:val="00A7501C"/>
    <w:rsid w:val="00A76209"/>
    <w:rsid w:val="00A77D7E"/>
    <w:rsid w:val="00A80AF2"/>
    <w:rsid w:val="00A821B9"/>
    <w:rsid w:val="00A83795"/>
    <w:rsid w:val="00A85EC2"/>
    <w:rsid w:val="00A86270"/>
    <w:rsid w:val="00A87B2D"/>
    <w:rsid w:val="00A90D65"/>
    <w:rsid w:val="00A94AFF"/>
    <w:rsid w:val="00A960FC"/>
    <w:rsid w:val="00A978AF"/>
    <w:rsid w:val="00AA05A4"/>
    <w:rsid w:val="00AA62F3"/>
    <w:rsid w:val="00AA719A"/>
    <w:rsid w:val="00AB5ACC"/>
    <w:rsid w:val="00AC013A"/>
    <w:rsid w:val="00AC367E"/>
    <w:rsid w:val="00AC5900"/>
    <w:rsid w:val="00AC6F3B"/>
    <w:rsid w:val="00AC78D1"/>
    <w:rsid w:val="00AC7CBB"/>
    <w:rsid w:val="00AD1394"/>
    <w:rsid w:val="00AD2FC3"/>
    <w:rsid w:val="00AD338F"/>
    <w:rsid w:val="00AD54FF"/>
    <w:rsid w:val="00AD576E"/>
    <w:rsid w:val="00AE3FB0"/>
    <w:rsid w:val="00AE464F"/>
    <w:rsid w:val="00AE747A"/>
    <w:rsid w:val="00AE7E7A"/>
    <w:rsid w:val="00AF56A4"/>
    <w:rsid w:val="00B02CA7"/>
    <w:rsid w:val="00B04D09"/>
    <w:rsid w:val="00B0743E"/>
    <w:rsid w:val="00B07E7B"/>
    <w:rsid w:val="00B07F52"/>
    <w:rsid w:val="00B11BE1"/>
    <w:rsid w:val="00B12AF6"/>
    <w:rsid w:val="00B13043"/>
    <w:rsid w:val="00B1583E"/>
    <w:rsid w:val="00B1693C"/>
    <w:rsid w:val="00B25159"/>
    <w:rsid w:val="00B30307"/>
    <w:rsid w:val="00B304C1"/>
    <w:rsid w:val="00B42541"/>
    <w:rsid w:val="00B436FE"/>
    <w:rsid w:val="00B46336"/>
    <w:rsid w:val="00B521A2"/>
    <w:rsid w:val="00B53008"/>
    <w:rsid w:val="00B54E71"/>
    <w:rsid w:val="00B561B5"/>
    <w:rsid w:val="00B64FD1"/>
    <w:rsid w:val="00B670CC"/>
    <w:rsid w:val="00B708AF"/>
    <w:rsid w:val="00B71E02"/>
    <w:rsid w:val="00B71F22"/>
    <w:rsid w:val="00B7264F"/>
    <w:rsid w:val="00B7538D"/>
    <w:rsid w:val="00B80F2A"/>
    <w:rsid w:val="00B82EDE"/>
    <w:rsid w:val="00B83A2A"/>
    <w:rsid w:val="00B83D07"/>
    <w:rsid w:val="00B91B4B"/>
    <w:rsid w:val="00B97305"/>
    <w:rsid w:val="00BA33AF"/>
    <w:rsid w:val="00BA3A68"/>
    <w:rsid w:val="00BA4DAE"/>
    <w:rsid w:val="00BA5F91"/>
    <w:rsid w:val="00BA75FE"/>
    <w:rsid w:val="00BB2AE6"/>
    <w:rsid w:val="00BB5212"/>
    <w:rsid w:val="00BB669B"/>
    <w:rsid w:val="00BC23B1"/>
    <w:rsid w:val="00BC2F13"/>
    <w:rsid w:val="00BC45AD"/>
    <w:rsid w:val="00BC577A"/>
    <w:rsid w:val="00BD013E"/>
    <w:rsid w:val="00BD1D89"/>
    <w:rsid w:val="00BD7548"/>
    <w:rsid w:val="00BD7606"/>
    <w:rsid w:val="00BE0AFF"/>
    <w:rsid w:val="00BE13DD"/>
    <w:rsid w:val="00BE2ABC"/>
    <w:rsid w:val="00BE361F"/>
    <w:rsid w:val="00BE4951"/>
    <w:rsid w:val="00BE645E"/>
    <w:rsid w:val="00BE7E62"/>
    <w:rsid w:val="00BF0C45"/>
    <w:rsid w:val="00BF24B5"/>
    <w:rsid w:val="00BF286A"/>
    <w:rsid w:val="00BF48A4"/>
    <w:rsid w:val="00BF7702"/>
    <w:rsid w:val="00C00FCA"/>
    <w:rsid w:val="00C07B12"/>
    <w:rsid w:val="00C10D1E"/>
    <w:rsid w:val="00C24EC2"/>
    <w:rsid w:val="00C30A77"/>
    <w:rsid w:val="00C31E29"/>
    <w:rsid w:val="00C33CEA"/>
    <w:rsid w:val="00C36260"/>
    <w:rsid w:val="00C425C1"/>
    <w:rsid w:val="00C5363F"/>
    <w:rsid w:val="00C54679"/>
    <w:rsid w:val="00C563CA"/>
    <w:rsid w:val="00C56465"/>
    <w:rsid w:val="00C61694"/>
    <w:rsid w:val="00C61807"/>
    <w:rsid w:val="00C642C2"/>
    <w:rsid w:val="00C71159"/>
    <w:rsid w:val="00C75680"/>
    <w:rsid w:val="00C75DE1"/>
    <w:rsid w:val="00C80BF4"/>
    <w:rsid w:val="00C824A4"/>
    <w:rsid w:val="00C91434"/>
    <w:rsid w:val="00C92082"/>
    <w:rsid w:val="00C92264"/>
    <w:rsid w:val="00C9487D"/>
    <w:rsid w:val="00C95C47"/>
    <w:rsid w:val="00CA17EE"/>
    <w:rsid w:val="00CA1B8C"/>
    <w:rsid w:val="00CA33B3"/>
    <w:rsid w:val="00CB3680"/>
    <w:rsid w:val="00CC116B"/>
    <w:rsid w:val="00CC4E7F"/>
    <w:rsid w:val="00CC5086"/>
    <w:rsid w:val="00CC5C2E"/>
    <w:rsid w:val="00CC5F22"/>
    <w:rsid w:val="00CD2EF2"/>
    <w:rsid w:val="00CD4CC3"/>
    <w:rsid w:val="00CD50B9"/>
    <w:rsid w:val="00CD51B9"/>
    <w:rsid w:val="00CD6170"/>
    <w:rsid w:val="00CE4096"/>
    <w:rsid w:val="00CE5393"/>
    <w:rsid w:val="00CE5AEC"/>
    <w:rsid w:val="00CF4CD4"/>
    <w:rsid w:val="00CF5198"/>
    <w:rsid w:val="00D006E3"/>
    <w:rsid w:val="00D011DB"/>
    <w:rsid w:val="00D01A6E"/>
    <w:rsid w:val="00D024E1"/>
    <w:rsid w:val="00D04B04"/>
    <w:rsid w:val="00D076A7"/>
    <w:rsid w:val="00D11B10"/>
    <w:rsid w:val="00D11D66"/>
    <w:rsid w:val="00D1406F"/>
    <w:rsid w:val="00D21D1A"/>
    <w:rsid w:val="00D27624"/>
    <w:rsid w:val="00D27D63"/>
    <w:rsid w:val="00D31ECF"/>
    <w:rsid w:val="00D32823"/>
    <w:rsid w:val="00D34854"/>
    <w:rsid w:val="00D35D53"/>
    <w:rsid w:val="00D409DD"/>
    <w:rsid w:val="00D43555"/>
    <w:rsid w:val="00D50E3D"/>
    <w:rsid w:val="00D5103F"/>
    <w:rsid w:val="00D52B35"/>
    <w:rsid w:val="00D630C3"/>
    <w:rsid w:val="00D671DA"/>
    <w:rsid w:val="00D67DA0"/>
    <w:rsid w:val="00D71E07"/>
    <w:rsid w:val="00D73296"/>
    <w:rsid w:val="00D76BD4"/>
    <w:rsid w:val="00D80829"/>
    <w:rsid w:val="00D816B6"/>
    <w:rsid w:val="00D82574"/>
    <w:rsid w:val="00D8375A"/>
    <w:rsid w:val="00D86DDB"/>
    <w:rsid w:val="00D901A0"/>
    <w:rsid w:val="00D91B9B"/>
    <w:rsid w:val="00D96A92"/>
    <w:rsid w:val="00DA0624"/>
    <w:rsid w:val="00DA0A8A"/>
    <w:rsid w:val="00DA402A"/>
    <w:rsid w:val="00DA47E3"/>
    <w:rsid w:val="00DA543B"/>
    <w:rsid w:val="00DA7DB5"/>
    <w:rsid w:val="00DB09C6"/>
    <w:rsid w:val="00DB1D5A"/>
    <w:rsid w:val="00DB3E53"/>
    <w:rsid w:val="00DB7AD7"/>
    <w:rsid w:val="00DC1B9C"/>
    <w:rsid w:val="00DC1BFA"/>
    <w:rsid w:val="00DC40F5"/>
    <w:rsid w:val="00DC4B3E"/>
    <w:rsid w:val="00DC74E7"/>
    <w:rsid w:val="00DD27A1"/>
    <w:rsid w:val="00DD4CC6"/>
    <w:rsid w:val="00DE2076"/>
    <w:rsid w:val="00DE60D6"/>
    <w:rsid w:val="00DE788B"/>
    <w:rsid w:val="00E069EF"/>
    <w:rsid w:val="00E101C7"/>
    <w:rsid w:val="00E10407"/>
    <w:rsid w:val="00E10625"/>
    <w:rsid w:val="00E122D6"/>
    <w:rsid w:val="00E13306"/>
    <w:rsid w:val="00E23603"/>
    <w:rsid w:val="00E23FD4"/>
    <w:rsid w:val="00E244E3"/>
    <w:rsid w:val="00E24998"/>
    <w:rsid w:val="00E32FAF"/>
    <w:rsid w:val="00E503D3"/>
    <w:rsid w:val="00E50D6A"/>
    <w:rsid w:val="00E52ADB"/>
    <w:rsid w:val="00E55F62"/>
    <w:rsid w:val="00E5603C"/>
    <w:rsid w:val="00E62747"/>
    <w:rsid w:val="00E6381B"/>
    <w:rsid w:val="00E63E33"/>
    <w:rsid w:val="00E67FE9"/>
    <w:rsid w:val="00E708D3"/>
    <w:rsid w:val="00E70E2E"/>
    <w:rsid w:val="00E769CC"/>
    <w:rsid w:val="00E7700A"/>
    <w:rsid w:val="00E84EFC"/>
    <w:rsid w:val="00E87793"/>
    <w:rsid w:val="00E91EC9"/>
    <w:rsid w:val="00E92259"/>
    <w:rsid w:val="00E923BD"/>
    <w:rsid w:val="00EA0139"/>
    <w:rsid w:val="00EA12C7"/>
    <w:rsid w:val="00EA2EB7"/>
    <w:rsid w:val="00EA56C2"/>
    <w:rsid w:val="00EA76A9"/>
    <w:rsid w:val="00EA79C6"/>
    <w:rsid w:val="00EA7A84"/>
    <w:rsid w:val="00EB58F6"/>
    <w:rsid w:val="00EC4A40"/>
    <w:rsid w:val="00EC5706"/>
    <w:rsid w:val="00EC61CF"/>
    <w:rsid w:val="00EC6547"/>
    <w:rsid w:val="00ED23E4"/>
    <w:rsid w:val="00ED2544"/>
    <w:rsid w:val="00ED2E85"/>
    <w:rsid w:val="00ED38E3"/>
    <w:rsid w:val="00ED513A"/>
    <w:rsid w:val="00ED5D55"/>
    <w:rsid w:val="00EE2854"/>
    <w:rsid w:val="00EE47E8"/>
    <w:rsid w:val="00EE4A1A"/>
    <w:rsid w:val="00EE4CBB"/>
    <w:rsid w:val="00EE5181"/>
    <w:rsid w:val="00EF05C1"/>
    <w:rsid w:val="00EF5391"/>
    <w:rsid w:val="00EF7928"/>
    <w:rsid w:val="00F01737"/>
    <w:rsid w:val="00F01C0F"/>
    <w:rsid w:val="00F0278B"/>
    <w:rsid w:val="00F0310C"/>
    <w:rsid w:val="00F036D0"/>
    <w:rsid w:val="00F04B82"/>
    <w:rsid w:val="00F04FF2"/>
    <w:rsid w:val="00F070AB"/>
    <w:rsid w:val="00F12640"/>
    <w:rsid w:val="00F12B2F"/>
    <w:rsid w:val="00F15464"/>
    <w:rsid w:val="00F17200"/>
    <w:rsid w:val="00F1730C"/>
    <w:rsid w:val="00F278AB"/>
    <w:rsid w:val="00F41D9D"/>
    <w:rsid w:val="00F4519B"/>
    <w:rsid w:val="00F45958"/>
    <w:rsid w:val="00F46618"/>
    <w:rsid w:val="00F47751"/>
    <w:rsid w:val="00F54A1F"/>
    <w:rsid w:val="00F578FF"/>
    <w:rsid w:val="00F57C20"/>
    <w:rsid w:val="00F60707"/>
    <w:rsid w:val="00F65747"/>
    <w:rsid w:val="00F66A9A"/>
    <w:rsid w:val="00F7327B"/>
    <w:rsid w:val="00F734D5"/>
    <w:rsid w:val="00F73667"/>
    <w:rsid w:val="00F73802"/>
    <w:rsid w:val="00F73A79"/>
    <w:rsid w:val="00F76204"/>
    <w:rsid w:val="00F86E97"/>
    <w:rsid w:val="00F90FE7"/>
    <w:rsid w:val="00F91C69"/>
    <w:rsid w:val="00F924C7"/>
    <w:rsid w:val="00F96196"/>
    <w:rsid w:val="00F97A24"/>
    <w:rsid w:val="00F97DF8"/>
    <w:rsid w:val="00FA09D1"/>
    <w:rsid w:val="00FA1330"/>
    <w:rsid w:val="00FA1FEA"/>
    <w:rsid w:val="00FA23B4"/>
    <w:rsid w:val="00FA23CF"/>
    <w:rsid w:val="00FA2F64"/>
    <w:rsid w:val="00FB3835"/>
    <w:rsid w:val="00FB40B2"/>
    <w:rsid w:val="00FB553A"/>
    <w:rsid w:val="00FB65D5"/>
    <w:rsid w:val="00FD265D"/>
    <w:rsid w:val="00FD34E6"/>
    <w:rsid w:val="00FD38B8"/>
    <w:rsid w:val="00FD4855"/>
    <w:rsid w:val="00FD5281"/>
    <w:rsid w:val="00FE528A"/>
    <w:rsid w:val="00FE60F4"/>
    <w:rsid w:val="00FE7532"/>
    <w:rsid w:val="00FF0289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E12B7-0A38-4BBC-9151-B14F74C9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F8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F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387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E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632A-7204-4A1D-839D-98DB776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48</cp:revision>
  <cp:lastPrinted>2018-06-13T16:29:00Z</cp:lastPrinted>
  <dcterms:created xsi:type="dcterms:W3CDTF">2019-09-11T15:34:00Z</dcterms:created>
  <dcterms:modified xsi:type="dcterms:W3CDTF">2022-06-27T13:46:00Z</dcterms:modified>
</cp:coreProperties>
</file>