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E3" w:rsidRPr="007D5941" w:rsidRDefault="00AE19E3" w:rsidP="00342912">
      <w:pPr>
        <w:jc w:val="center"/>
        <w:rPr>
          <w:rFonts w:ascii="Montserrat" w:hAnsi="Montserrat"/>
        </w:rPr>
      </w:pPr>
      <w:r w:rsidRPr="007D5941">
        <w:rPr>
          <w:rFonts w:ascii="Montserrat" w:hAnsi="Montserrat"/>
        </w:rPr>
        <w:t>MATR</w:t>
      </w:r>
      <w:r w:rsidR="00F87468" w:rsidRPr="007D5941">
        <w:rPr>
          <w:rFonts w:ascii="Montserrat" w:hAnsi="Montserrat"/>
        </w:rPr>
        <w:t>I</w:t>
      </w:r>
      <w:r w:rsidR="005028E5">
        <w:rPr>
          <w:rFonts w:ascii="Montserrat" w:hAnsi="Montserrat"/>
        </w:rPr>
        <w:t xml:space="preserve">Z DE INDICADORES </w:t>
      </w:r>
      <w:r w:rsidR="005028E5" w:rsidRPr="005028E5">
        <w:rPr>
          <w:rFonts w:ascii="Montserrat" w:hAnsi="Montserrat"/>
          <w:highlight w:val="cyan"/>
        </w:rPr>
        <w:t>2023</w:t>
      </w:r>
    </w:p>
    <w:p w:rsidR="00AE19E3" w:rsidRPr="007D5941" w:rsidRDefault="00AE19E3" w:rsidP="00342912">
      <w:pPr>
        <w:jc w:val="center"/>
        <w:rPr>
          <w:rFonts w:ascii="Montserrat" w:hAnsi="Montserrat"/>
        </w:rPr>
      </w:pPr>
      <w:r w:rsidRPr="007D5941">
        <w:rPr>
          <w:rFonts w:ascii="Montserrat" w:hAnsi="Montserrat"/>
        </w:rPr>
        <w:t xml:space="preserve">DEL PROGRAMA </w:t>
      </w:r>
      <w:r w:rsidR="00C6136D" w:rsidRPr="007D5941">
        <w:rPr>
          <w:rFonts w:ascii="Montserrat" w:hAnsi="Montserrat"/>
        </w:rPr>
        <w:t>E023 “</w:t>
      </w:r>
      <w:r w:rsidR="00FA09DE" w:rsidRPr="007D5941">
        <w:rPr>
          <w:rFonts w:ascii="Montserrat" w:hAnsi="Montserrat"/>
        </w:rPr>
        <w:t>ATENCIÓN A LA SALUD</w:t>
      </w:r>
      <w:r w:rsidR="00C6136D" w:rsidRPr="007D5941">
        <w:rPr>
          <w:rFonts w:ascii="Montserrat" w:hAnsi="Montserrat"/>
        </w:rPr>
        <w:t>”</w:t>
      </w:r>
    </w:p>
    <w:p w:rsidR="00AE19E3" w:rsidRPr="007D5941" w:rsidRDefault="00AE19E3" w:rsidP="00AE19E3">
      <w:pPr>
        <w:jc w:val="center"/>
        <w:rPr>
          <w:rFonts w:ascii="Montserrat" w:hAnsi="Montserrat"/>
          <w:b/>
        </w:rPr>
      </w:pPr>
      <w:r w:rsidRPr="007D5941">
        <w:rPr>
          <w:rFonts w:ascii="Montserrat" w:hAnsi="Montserrat"/>
        </w:rPr>
        <w:t>FICHA TÉCNICA</w:t>
      </w:r>
      <w:r w:rsidR="00120420" w:rsidRPr="007D5941">
        <w:rPr>
          <w:rFonts w:ascii="Montserrat" w:hAnsi="Montserrat"/>
        </w:rPr>
        <w:t xml:space="preserve"> </w:t>
      </w:r>
      <w:r w:rsidR="005028E5" w:rsidRPr="005028E5">
        <w:rPr>
          <w:rFonts w:ascii="Montserrat" w:hAnsi="Montserrat"/>
          <w:highlight w:val="cyan"/>
        </w:rPr>
        <w:t>JUNIO 27 2022</w:t>
      </w:r>
    </w:p>
    <w:tbl>
      <w:tblPr>
        <w:tblW w:w="1190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18"/>
        <w:gridCol w:w="810"/>
        <w:gridCol w:w="106"/>
        <w:gridCol w:w="524"/>
        <w:gridCol w:w="180"/>
        <w:gridCol w:w="600"/>
        <w:gridCol w:w="255"/>
        <w:gridCol w:w="405"/>
        <w:gridCol w:w="180"/>
        <w:gridCol w:w="56"/>
        <w:gridCol w:w="304"/>
        <w:gridCol w:w="48"/>
        <w:gridCol w:w="188"/>
        <w:gridCol w:w="48"/>
        <w:gridCol w:w="256"/>
        <w:gridCol w:w="180"/>
        <w:gridCol w:w="236"/>
        <w:gridCol w:w="1218"/>
        <w:gridCol w:w="142"/>
        <w:gridCol w:w="1021"/>
        <w:gridCol w:w="83"/>
        <w:gridCol w:w="498"/>
        <w:gridCol w:w="99"/>
        <w:gridCol w:w="2438"/>
      </w:tblGrid>
      <w:tr w:rsidR="00535617" w:rsidRPr="007D5941" w:rsidTr="007D5941">
        <w:tc>
          <w:tcPr>
            <w:tcW w:w="11908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535617" w:rsidRPr="007D5941" w:rsidRDefault="00646A52" w:rsidP="00644B2C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Porcentaje de </w:t>
            </w:r>
            <w:r w:rsidR="00A168CB" w:rsidRPr="007D5941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auditorías clínicas </w:t>
            </w:r>
            <w:r w:rsidR="00644B2C" w:rsidRPr="007D5941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realizadas</w:t>
            </w:r>
          </w:p>
        </w:tc>
      </w:tr>
      <w:tr w:rsidR="008325CB" w:rsidRPr="007D5941" w:rsidTr="007D5941">
        <w:tc>
          <w:tcPr>
            <w:tcW w:w="11908" w:type="dxa"/>
            <w:gridSpan w:val="25"/>
            <w:tcBorders>
              <w:bottom w:val="nil"/>
            </w:tcBorders>
            <w:shd w:val="clear" w:color="auto" w:fill="538135" w:themeFill="accent6" w:themeFillShade="BF"/>
          </w:tcPr>
          <w:p w:rsidR="008325CB" w:rsidRPr="007D5941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7D5941" w:rsidTr="007D5941">
        <w:tc>
          <w:tcPr>
            <w:tcW w:w="3653" w:type="dxa"/>
            <w:gridSpan w:val="6"/>
            <w:tcBorders>
              <w:top w:val="nil"/>
            </w:tcBorders>
            <w:shd w:val="clear" w:color="auto" w:fill="auto"/>
          </w:tcPr>
          <w:p w:rsidR="006962E7" w:rsidRPr="007D5941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7D5941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7D5941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7D5941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3035" w:type="dxa"/>
            <w:gridSpan w:val="3"/>
            <w:tcBorders>
              <w:top w:val="nil"/>
            </w:tcBorders>
            <w:shd w:val="clear" w:color="auto" w:fill="auto"/>
          </w:tcPr>
          <w:p w:rsidR="006962E7" w:rsidRPr="007D5941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7D5941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7D5941" w:rsidTr="007D5941">
        <w:tc>
          <w:tcPr>
            <w:tcW w:w="11908" w:type="dxa"/>
            <w:gridSpan w:val="25"/>
            <w:shd w:val="clear" w:color="auto" w:fill="auto"/>
          </w:tcPr>
          <w:p w:rsidR="00E87793" w:rsidRPr="007D5941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7D5941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7D5941" w:rsidTr="007D5941">
        <w:tc>
          <w:tcPr>
            <w:tcW w:w="5093" w:type="dxa"/>
            <w:gridSpan w:val="10"/>
            <w:shd w:val="clear" w:color="auto" w:fill="auto"/>
          </w:tcPr>
          <w:p w:rsidR="007C13B1" w:rsidRPr="007D5941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815" w:type="dxa"/>
            <w:gridSpan w:val="15"/>
            <w:shd w:val="clear" w:color="auto" w:fill="auto"/>
          </w:tcPr>
          <w:p w:rsidR="007C13B1" w:rsidRPr="007D5941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7D5941" w:rsidTr="007D5941">
        <w:tc>
          <w:tcPr>
            <w:tcW w:w="11908" w:type="dxa"/>
            <w:gridSpan w:val="25"/>
            <w:shd w:val="clear" w:color="auto" w:fill="auto"/>
          </w:tcPr>
          <w:p w:rsidR="00AA05A4" w:rsidRPr="007D5941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7D5941" w:rsidRDefault="00BB4F4A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7D5941" w:rsidTr="007D5941">
        <w:tc>
          <w:tcPr>
            <w:tcW w:w="11908" w:type="dxa"/>
            <w:gridSpan w:val="25"/>
            <w:shd w:val="clear" w:color="auto" w:fill="auto"/>
          </w:tcPr>
          <w:p w:rsidR="00AA05A4" w:rsidRPr="007D5941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7D5941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7D5941" w:rsidTr="007D5941">
        <w:tc>
          <w:tcPr>
            <w:tcW w:w="11908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3F15D4" w:rsidRPr="007D5941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7D5941" w:rsidRDefault="006B3581" w:rsidP="009711A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9711A4" w:rsidRPr="007D5941">
              <w:rPr>
                <w:rFonts w:ascii="Montserrat" w:hAnsi="Montserrat" w:cs="Arial"/>
                <w:bCs/>
                <w:sz w:val="20"/>
                <w:szCs w:val="20"/>
              </w:rPr>
              <w:t>Atención hospitalaria especializada otorgada</w:t>
            </w:r>
          </w:p>
          <w:p w:rsidR="00F87468" w:rsidRPr="007D5941" w:rsidRDefault="00F87468" w:rsidP="009711A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7D5941" w:rsidTr="007D5941">
        <w:tc>
          <w:tcPr>
            <w:tcW w:w="11908" w:type="dxa"/>
            <w:gridSpan w:val="25"/>
            <w:shd w:val="clear" w:color="auto" w:fill="C00000"/>
          </w:tcPr>
          <w:p w:rsidR="00E23603" w:rsidRPr="007D5941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7D5941" w:rsidTr="007D5941">
        <w:tc>
          <w:tcPr>
            <w:tcW w:w="5453" w:type="dxa"/>
            <w:gridSpan w:val="12"/>
            <w:shd w:val="clear" w:color="auto" w:fill="auto"/>
          </w:tcPr>
          <w:p w:rsidR="00647733" w:rsidRPr="007D5941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color w:val="000000"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7D5941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shd w:val="clear" w:color="auto" w:fill="auto"/>
          </w:tcPr>
          <w:p w:rsidR="00647733" w:rsidRPr="007D5941" w:rsidRDefault="00647733" w:rsidP="0098154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647733" w:rsidRPr="007D5941" w:rsidRDefault="000D21D8" w:rsidP="00156B9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  <w:r w:rsidR="00B01064" w:rsidRPr="007D5941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  <w:r w:rsidR="00156B91" w:rsidRPr="007D5941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</w:tc>
      </w:tr>
      <w:tr w:rsidR="00647733" w:rsidRPr="007D5941" w:rsidTr="007D5941">
        <w:tc>
          <w:tcPr>
            <w:tcW w:w="5453" w:type="dxa"/>
            <w:gridSpan w:val="12"/>
            <w:shd w:val="clear" w:color="auto" w:fill="auto"/>
          </w:tcPr>
          <w:p w:rsidR="008C6686" w:rsidRPr="007D5941" w:rsidRDefault="008C6686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7E2258" w:rsidRPr="007D5941" w:rsidRDefault="00D5024F" w:rsidP="0055553E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 xml:space="preserve">Porcentaje de auditorías clínicas </w:t>
            </w:r>
            <w:r w:rsidR="003A01AD" w:rsidRPr="007D5941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realizada</w:t>
            </w:r>
            <w:r w:rsidR="00646A9C" w:rsidRPr="007D5941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s</w:t>
            </w:r>
          </w:p>
          <w:p w:rsidR="000B7AB2" w:rsidRPr="007D5941" w:rsidRDefault="000B7AB2" w:rsidP="0055553E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0B7AB2" w:rsidRPr="007D5941" w:rsidRDefault="000B7AB2" w:rsidP="0055553E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7D5941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shd w:val="clear" w:color="auto" w:fill="auto"/>
          </w:tcPr>
          <w:p w:rsidR="00647733" w:rsidRPr="007D5941" w:rsidRDefault="00647733" w:rsidP="005016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5016E1" w:rsidRPr="007D5941" w:rsidRDefault="005016E1" w:rsidP="00F8746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F87468" w:rsidRPr="007D5941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507DF3" w:rsidRPr="007D5941" w:rsidTr="007D5941">
        <w:tc>
          <w:tcPr>
            <w:tcW w:w="5453" w:type="dxa"/>
            <w:gridSpan w:val="12"/>
            <w:shd w:val="clear" w:color="auto" w:fill="auto"/>
          </w:tcPr>
          <w:p w:rsidR="00507DF3" w:rsidRPr="007D5941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AA60C2" w:rsidRPr="007D5941" w:rsidRDefault="00AA60C2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7D5941" w:rsidRDefault="005F59D0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0B7AB2" w:rsidRPr="007D5941">
              <w:rPr>
                <w:rFonts w:ascii="Montserrat" w:hAnsi="Montserrat" w:cs="Arial"/>
                <w:bCs/>
                <w:sz w:val="20"/>
                <w:szCs w:val="20"/>
              </w:rPr>
              <w:t>acia</w:t>
            </w:r>
          </w:p>
          <w:p w:rsidR="00507DF3" w:rsidRPr="007D5941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7D5941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shd w:val="clear" w:color="auto" w:fill="auto"/>
          </w:tcPr>
          <w:p w:rsidR="00C61807" w:rsidRPr="007D5941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272E74" w:rsidRPr="007D5941" w:rsidRDefault="00272E74" w:rsidP="00A36292">
            <w:pPr>
              <w:ind w:right="175"/>
              <w:rPr>
                <w:rFonts w:ascii="Montserrat" w:hAnsi="Montserrat" w:cs="Arial"/>
                <w:sz w:val="20"/>
                <w:szCs w:val="20"/>
              </w:rPr>
            </w:pPr>
          </w:p>
          <w:p w:rsidR="000B7AB2" w:rsidRPr="007D5941" w:rsidRDefault="004F7195" w:rsidP="00A36292">
            <w:pPr>
              <w:ind w:right="17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Evalúa la </w:t>
            </w:r>
            <w:r w:rsidR="00552A60">
              <w:rPr>
                <w:rFonts w:ascii="Montserrat" w:hAnsi="Montserrat" w:cs="Arial"/>
                <w:bCs/>
                <w:sz w:val="20"/>
                <w:szCs w:val="20"/>
              </w:rPr>
              <w:t>eficacia en la programación</w:t>
            </w:r>
            <w:r w:rsidR="002641BF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de las auditorias clínicas programadas</w:t>
            </w:r>
            <w:r w:rsidR="002856E5">
              <w:rPr>
                <w:rFonts w:ascii="Montserrat" w:hAnsi="Montserrat" w:cs="Arial"/>
                <w:bCs/>
                <w:sz w:val="20"/>
                <w:szCs w:val="20"/>
              </w:rPr>
              <w:t xml:space="preserve">. </w:t>
            </w:r>
            <w:r w:rsidR="002641BF" w:rsidRPr="007D5941">
              <w:rPr>
                <w:rFonts w:ascii="Montserrat" w:hAnsi="Montserrat" w:cs="Arial"/>
                <w:bCs/>
                <w:sz w:val="20"/>
                <w:szCs w:val="20"/>
              </w:rPr>
              <w:t>La auditoría clínica</w:t>
            </w:r>
            <w:r w:rsidR="00552A60">
              <w:rPr>
                <w:rFonts w:ascii="Montserrat" w:hAnsi="Montserrat" w:cs="Arial"/>
                <w:bCs/>
                <w:sz w:val="20"/>
                <w:szCs w:val="20"/>
              </w:rPr>
              <w:t xml:space="preserve"> es una herramienta de mejora que</w:t>
            </w:r>
            <w:r w:rsidR="002641BF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permite valorar la </w:t>
            </w: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calidad </w:t>
            </w:r>
            <w:r w:rsidR="005B367E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y pertinencia </w:t>
            </w: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de los resultados </w:t>
            </w:r>
            <w:r w:rsidR="008E68B5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clínicos </w:t>
            </w: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obtenidos </w:t>
            </w:r>
            <w:r w:rsidR="008E68B5" w:rsidRPr="007D5941">
              <w:rPr>
                <w:rFonts w:ascii="Montserrat" w:hAnsi="Montserrat" w:cs="Arial"/>
                <w:bCs/>
                <w:sz w:val="20"/>
                <w:szCs w:val="20"/>
              </w:rPr>
              <w:t>en</w:t>
            </w: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la atención médica proporcionada a partir </w:t>
            </w:r>
            <w:r w:rsidR="005B367E" w:rsidRPr="007D5941">
              <w:rPr>
                <w:rFonts w:ascii="Montserrat" w:hAnsi="Montserrat" w:cs="Arial"/>
                <w:bCs/>
                <w:sz w:val="20"/>
                <w:szCs w:val="20"/>
              </w:rPr>
              <w:t>de</w:t>
            </w:r>
            <w:r w:rsidR="00112691" w:rsidRPr="007D5941"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5B367E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proceso de autoevaluación</w:t>
            </w:r>
            <w:r w:rsidR="00552A60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0B7AB2" w:rsidRPr="007D5941" w:rsidRDefault="00112691" w:rsidP="00A36292">
            <w:pPr>
              <w:ind w:right="175"/>
              <w:rPr>
                <w:rFonts w:ascii="Montserrat" w:hAnsi="Montserrat" w:cs="Arial"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507DF3" w:rsidRPr="007D5941" w:rsidTr="007D5941">
        <w:tc>
          <w:tcPr>
            <w:tcW w:w="545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7D5941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4F4C27" w:rsidRPr="007D5941" w:rsidRDefault="004F4C27" w:rsidP="00BA2BF8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92DB9" w:rsidRPr="007D5941" w:rsidRDefault="00794A51" w:rsidP="00D4355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Número</w:t>
            </w:r>
            <w:r w:rsidR="00292DB9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de auditorías clínicas realizadas / N</w:t>
            </w:r>
            <w:r w:rsidR="00112691" w:rsidRPr="007D5941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="00292DB9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4F4C27" w:rsidRPr="007D5941" w:rsidRDefault="00292DB9" w:rsidP="00D4355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de auditorías clínicas programadas</w:t>
            </w:r>
            <w:r w:rsidR="00BA5BA0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x 100</w:t>
            </w:r>
          </w:p>
          <w:p w:rsidR="003469AF" w:rsidRPr="007D5941" w:rsidRDefault="003469AF" w:rsidP="00D4355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7D5941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7D5941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4F4C27" w:rsidRPr="007D5941" w:rsidRDefault="004F4C27" w:rsidP="004F4C27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7D5941" w:rsidRDefault="004F4C27" w:rsidP="00E54178">
            <w:pPr>
              <w:rPr>
                <w:rFonts w:ascii="Montserrat" w:hAnsi="Montserrat" w:cs="Arial"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7D5941" w:rsidTr="007D5941">
        <w:tc>
          <w:tcPr>
            <w:tcW w:w="545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7D5941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7D5941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7D5941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7D5941" w:rsidTr="007D5941">
        <w:tc>
          <w:tcPr>
            <w:tcW w:w="545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7D5941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7D5941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7D5941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7D5941" w:rsidRDefault="00256A6C" w:rsidP="00153A9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153A96" w:rsidRPr="007D5941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4C04C3" w:rsidRPr="007D5941" w:rsidTr="007D5941">
        <w:tc>
          <w:tcPr>
            <w:tcW w:w="11908" w:type="dxa"/>
            <w:gridSpan w:val="25"/>
            <w:shd w:val="clear" w:color="auto" w:fill="C00000"/>
          </w:tcPr>
          <w:p w:rsidR="004C04C3" w:rsidRPr="007D5941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7D5941" w:rsidTr="007D5941">
        <w:tc>
          <w:tcPr>
            <w:tcW w:w="2033" w:type="dxa"/>
            <w:gridSpan w:val="2"/>
            <w:shd w:val="clear" w:color="auto" w:fill="auto"/>
          </w:tcPr>
          <w:p w:rsidR="0053138B" w:rsidRPr="007D5941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7D5941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7D5941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53138B" w:rsidRPr="007D5941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9"/>
            <w:shd w:val="clear" w:color="auto" w:fill="auto"/>
          </w:tcPr>
          <w:p w:rsidR="0053138B" w:rsidRPr="007D5941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1602" w:type="dxa"/>
            <w:gridSpan w:val="3"/>
            <w:shd w:val="clear" w:color="auto" w:fill="auto"/>
          </w:tcPr>
          <w:p w:rsidR="0053138B" w:rsidRPr="007D5941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537" w:type="dxa"/>
            <w:gridSpan w:val="2"/>
            <w:shd w:val="clear" w:color="auto" w:fill="auto"/>
          </w:tcPr>
          <w:p w:rsidR="0053138B" w:rsidRPr="007D5941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7D5941" w:rsidTr="007D5941">
        <w:tc>
          <w:tcPr>
            <w:tcW w:w="2033" w:type="dxa"/>
            <w:gridSpan w:val="2"/>
            <w:shd w:val="clear" w:color="auto" w:fill="auto"/>
            <w:vAlign w:val="center"/>
          </w:tcPr>
          <w:p w:rsidR="0053138B" w:rsidRPr="007D5941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7D5941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7D5941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53138B" w:rsidRPr="007D5941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9"/>
            <w:shd w:val="clear" w:color="auto" w:fill="auto"/>
            <w:vAlign w:val="center"/>
          </w:tcPr>
          <w:p w:rsidR="0053138B" w:rsidRPr="007D5941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53138B" w:rsidRPr="007D5941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53138B" w:rsidRPr="007D5941" w:rsidRDefault="007D2C57" w:rsidP="007D2C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CB6555" w:rsidRPr="007D5941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7D5941" w:rsidTr="007D5941">
        <w:tc>
          <w:tcPr>
            <w:tcW w:w="11908" w:type="dxa"/>
            <w:gridSpan w:val="25"/>
            <w:shd w:val="clear" w:color="auto" w:fill="auto"/>
          </w:tcPr>
          <w:p w:rsidR="00552A60" w:rsidRDefault="00552A60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71537" w:rsidRPr="007D5941" w:rsidRDefault="00171537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2856E5" w:rsidRDefault="002856E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7D5941" w:rsidRDefault="00CB655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D5941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2856E5" w:rsidRDefault="002856E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455A1E" w:rsidRPr="007D5941" w:rsidRDefault="00CB655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D5941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C43BBE"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Evalúa la calidad de los resultados </w:t>
            </w:r>
            <w:r w:rsidR="00BE2052"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clínicos </w:t>
            </w:r>
            <w:r w:rsidR="00C43BBE" w:rsidRPr="007D5941">
              <w:rPr>
                <w:rFonts w:ascii="Montserrat" w:hAnsi="Montserrat" w:cs="Arial"/>
                <w:bCs/>
                <w:sz w:val="18"/>
                <w:szCs w:val="18"/>
              </w:rPr>
              <w:t>obtenidos en la atención médica a partir de un proceso de autoevaluación</w:t>
            </w:r>
          </w:p>
          <w:p w:rsidR="002856E5" w:rsidRDefault="002856E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7D5941" w:rsidRDefault="00CB655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D5941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4841E3"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2856E5" w:rsidRDefault="002856E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7D5941" w:rsidRDefault="00CB655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7D5941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7D5941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2856E5" w:rsidRDefault="002856E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7D5941" w:rsidRDefault="00CB6555" w:rsidP="00A36292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7D5941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7D5941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2856E5" w:rsidRDefault="002856E5" w:rsidP="00A36292">
            <w:pPr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52A60" w:rsidRPr="007D5941" w:rsidRDefault="00CB6555" w:rsidP="00A36292">
            <w:pPr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7D5941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1B3CEB">
              <w:rPr>
                <w:rFonts w:ascii="Montserrat" w:hAnsi="Montserrat" w:cs="Arial"/>
                <w:bCs/>
                <w:sz w:val="18"/>
                <w:szCs w:val="18"/>
              </w:rPr>
              <w:t>C</w:t>
            </w:r>
            <w:r w:rsidR="00B362C9" w:rsidRPr="007D5941">
              <w:rPr>
                <w:rFonts w:ascii="Montserrat" w:hAnsi="Montserrat" w:cs="Arial"/>
                <w:bCs/>
                <w:sz w:val="18"/>
                <w:szCs w:val="18"/>
              </w:rPr>
              <w:t>ontribuye a elevar la calidad técnica de la atención médica</w:t>
            </w:r>
            <w:r w:rsidR="00B3582C"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 que se traduce en la detección de áreas de</w:t>
            </w:r>
            <w:r w:rsidR="00B35D1B"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552A60">
              <w:rPr>
                <w:rFonts w:ascii="Montserrat" w:hAnsi="Montserrat" w:cs="Arial"/>
                <w:bCs/>
                <w:sz w:val="18"/>
                <w:szCs w:val="18"/>
              </w:rPr>
              <w:t>o</w:t>
            </w:r>
            <w:r w:rsidR="00B3582C" w:rsidRPr="007D5941">
              <w:rPr>
                <w:rFonts w:ascii="Montserrat" w:hAnsi="Montserrat" w:cs="Arial"/>
                <w:bCs/>
                <w:sz w:val="18"/>
                <w:szCs w:val="18"/>
              </w:rPr>
              <w:t>portunidad de la institución para fortalecer la operación institucional a partir de acciones de mejora</w:t>
            </w:r>
            <w:r w:rsidR="00A77374" w:rsidRPr="007D5941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3582C" w:rsidRPr="007D5941">
              <w:rPr>
                <w:rFonts w:ascii="Montserrat" w:hAnsi="Montserrat" w:cs="Arial"/>
                <w:bCs/>
                <w:sz w:val="18"/>
                <w:szCs w:val="18"/>
              </w:rPr>
              <w:t>continua con seguimiento interno de la entidad</w:t>
            </w:r>
            <w:r w:rsidR="00552A60">
              <w:rPr>
                <w:rFonts w:ascii="Montserrat" w:hAnsi="Montserrat" w:cs="Arial"/>
                <w:bCs/>
                <w:sz w:val="18"/>
                <w:szCs w:val="18"/>
              </w:rPr>
              <w:t>.</w:t>
            </w:r>
          </w:p>
          <w:p w:rsidR="00EE14F6" w:rsidRPr="007D5941" w:rsidRDefault="00EE14F6" w:rsidP="007F0C2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7D5941" w:rsidTr="007D5941">
        <w:tc>
          <w:tcPr>
            <w:tcW w:w="11908" w:type="dxa"/>
            <w:gridSpan w:val="25"/>
            <w:shd w:val="clear" w:color="auto" w:fill="auto"/>
          </w:tcPr>
          <w:p w:rsidR="005E6741" w:rsidRPr="007D5941" w:rsidRDefault="00AA719A" w:rsidP="004F4C2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F9300A" w:rsidRPr="007D5941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25776F" w:rsidRPr="007D5941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AF1A5E" w:rsidRPr="007D5941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1B3CEB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AB4B38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164BA2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C32447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C32447" w:rsidRPr="00C32447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7D5941" w:rsidTr="007D5941">
        <w:tc>
          <w:tcPr>
            <w:tcW w:w="11908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EE14F6" w:rsidRPr="007D5941" w:rsidRDefault="00AA719A" w:rsidP="003D6F6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4303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CCINSHAE, </w:t>
            </w:r>
            <w:r w:rsidR="00573348" w:rsidRPr="007D5941">
              <w:rPr>
                <w:rFonts w:ascii="Montserrat" w:hAnsi="Montserrat" w:cs="Arial"/>
                <w:bCs/>
                <w:sz w:val="20"/>
                <w:szCs w:val="20"/>
              </w:rPr>
              <w:t>entidades</w:t>
            </w:r>
            <w:r w:rsidR="00C6136D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ejecutoras del programa</w:t>
            </w:r>
          </w:p>
        </w:tc>
      </w:tr>
      <w:tr w:rsidR="00712663" w:rsidRPr="007D5941" w:rsidTr="007D5941">
        <w:tc>
          <w:tcPr>
            <w:tcW w:w="11908" w:type="dxa"/>
            <w:gridSpan w:val="25"/>
            <w:shd w:val="clear" w:color="auto" w:fill="C00000"/>
          </w:tcPr>
          <w:p w:rsidR="00712663" w:rsidRPr="007D5941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7D5941" w:rsidTr="007D5941">
        <w:trPr>
          <w:trHeight w:val="274"/>
        </w:trPr>
        <w:tc>
          <w:tcPr>
            <w:tcW w:w="5501" w:type="dxa"/>
            <w:gridSpan w:val="13"/>
            <w:shd w:val="clear" w:color="auto" w:fill="auto"/>
          </w:tcPr>
          <w:p w:rsidR="00270110" w:rsidRPr="007D5941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7D5941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0"/>
            <w:shd w:val="clear" w:color="auto" w:fill="auto"/>
          </w:tcPr>
          <w:p w:rsidR="00270110" w:rsidRPr="007D5941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7D5941" w:rsidTr="007D5941">
        <w:trPr>
          <w:trHeight w:val="274"/>
        </w:trPr>
        <w:tc>
          <w:tcPr>
            <w:tcW w:w="1815" w:type="dxa"/>
            <w:shd w:val="clear" w:color="auto" w:fill="auto"/>
          </w:tcPr>
          <w:p w:rsidR="00013FE4" w:rsidRPr="007D5941" w:rsidRDefault="00EB376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996DCB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13FE4" w:rsidRPr="007D5941" w:rsidRDefault="00EB376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996DCB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7D5941" w:rsidRDefault="00EB376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</w:t>
            </w:r>
            <w:r w:rsidR="00996DCB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7D5941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013FE4" w:rsidRPr="007D5941" w:rsidRDefault="00996DCB" w:rsidP="008A006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  <w:r w:rsidR="003C7FC3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7D5941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C6136D" w:rsidRPr="007D5941" w:rsidTr="007D5941">
        <w:trPr>
          <w:trHeight w:val="274"/>
        </w:trPr>
        <w:tc>
          <w:tcPr>
            <w:tcW w:w="1815" w:type="dxa"/>
            <w:shd w:val="clear" w:color="auto" w:fill="auto"/>
            <w:vAlign w:val="center"/>
          </w:tcPr>
          <w:p w:rsidR="00C6136D" w:rsidRPr="007D5941" w:rsidRDefault="00F9300A" w:rsidP="00C6136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  100.0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6136D" w:rsidRPr="007D5941" w:rsidRDefault="00C6136D" w:rsidP="00C6136D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C6136D" w:rsidRPr="007D5941" w:rsidRDefault="00C6136D" w:rsidP="00DD656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    </w:t>
            </w:r>
            <w:r w:rsidR="00DD656B" w:rsidRPr="007D5941">
              <w:rPr>
                <w:rFonts w:ascii="Montserrat" w:hAnsi="Montserrat" w:cs="Arial"/>
                <w:bCs/>
                <w:sz w:val="20"/>
                <w:szCs w:val="20"/>
              </w:rPr>
              <w:t>Enero-</w:t>
            </w: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Dic</w:t>
            </w:r>
            <w:r w:rsidR="00DD656B" w:rsidRPr="007D5941">
              <w:rPr>
                <w:rFonts w:ascii="Montserrat" w:hAnsi="Montserrat" w:cs="Arial"/>
                <w:bCs/>
                <w:sz w:val="20"/>
                <w:szCs w:val="20"/>
              </w:rPr>
              <w:t>iembre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C6136D" w:rsidRPr="007D5941" w:rsidRDefault="00C6136D" w:rsidP="00C6136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C6136D" w:rsidRPr="007D5941" w:rsidRDefault="00C6136D" w:rsidP="00C6136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C6136D" w:rsidRPr="007D5941" w:rsidRDefault="0025776F" w:rsidP="00C6136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DD656B" w:rsidRPr="007D5941">
              <w:rPr>
                <w:rFonts w:ascii="Montserrat" w:hAnsi="Montserrat" w:cs="Arial"/>
                <w:bCs/>
                <w:sz w:val="20"/>
                <w:szCs w:val="20"/>
              </w:rPr>
              <w:t>Enero-Diciembre</w:t>
            </w:r>
          </w:p>
        </w:tc>
      </w:tr>
      <w:tr w:rsidR="00270110" w:rsidRPr="007D5941" w:rsidTr="007D5941">
        <w:trPr>
          <w:trHeight w:val="274"/>
        </w:trPr>
        <w:tc>
          <w:tcPr>
            <w:tcW w:w="5501" w:type="dxa"/>
            <w:gridSpan w:val="13"/>
            <w:shd w:val="clear" w:color="auto" w:fill="auto"/>
          </w:tcPr>
          <w:p w:rsidR="00760043" w:rsidRPr="007D5941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7D5941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0"/>
            <w:shd w:val="clear" w:color="auto" w:fill="auto"/>
          </w:tcPr>
          <w:p w:rsidR="00270110" w:rsidRPr="007D5941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7D5941" w:rsidTr="007D5941">
        <w:trPr>
          <w:trHeight w:val="274"/>
        </w:trPr>
        <w:tc>
          <w:tcPr>
            <w:tcW w:w="5501" w:type="dxa"/>
            <w:gridSpan w:val="13"/>
            <w:shd w:val="clear" w:color="auto" w:fill="auto"/>
          </w:tcPr>
          <w:p w:rsidR="00D5103F" w:rsidRPr="007D5941" w:rsidRDefault="004F7195" w:rsidP="004F719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7D5941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D5103F" w:rsidRPr="007D5941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5103F" w:rsidRPr="007D5941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438" w:type="dxa"/>
            <w:shd w:val="clear" w:color="auto" w:fill="auto"/>
          </w:tcPr>
          <w:p w:rsidR="00D5103F" w:rsidRPr="007D5941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D36E16" w:rsidRPr="007D5941" w:rsidTr="007D5941">
        <w:trPr>
          <w:trHeight w:val="274"/>
        </w:trPr>
        <w:tc>
          <w:tcPr>
            <w:tcW w:w="2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6E16" w:rsidRPr="007D5941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6E16" w:rsidRPr="007D5941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36E16" w:rsidRPr="007D5941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6E16" w:rsidRPr="007D5941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7D5941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6E16" w:rsidRPr="007D5941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D36E16" w:rsidRPr="007D5941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D36E16" w:rsidRPr="007D5941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D36E16" w:rsidRPr="007D5941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D36E16" w:rsidRPr="007D5941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proofErr w:type="spellStart"/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D36E16" w:rsidRPr="007D5941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940525" w:rsidRPr="007D5941" w:rsidTr="007D5941">
        <w:trPr>
          <w:trHeight w:val="274"/>
        </w:trPr>
        <w:tc>
          <w:tcPr>
            <w:tcW w:w="11908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940525" w:rsidRPr="007D5941" w:rsidTr="007D5941">
        <w:trPr>
          <w:trHeight w:val="274"/>
        </w:trPr>
        <w:tc>
          <w:tcPr>
            <w:tcW w:w="11908" w:type="dxa"/>
            <w:gridSpan w:val="25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940525" w:rsidRPr="007D5941" w:rsidTr="007D5941">
        <w:trPr>
          <w:trHeight w:val="148"/>
        </w:trPr>
        <w:tc>
          <w:tcPr>
            <w:tcW w:w="6173" w:type="dxa"/>
            <w:gridSpan w:val="1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940525" w:rsidRPr="007D5941" w:rsidTr="007D5941">
        <w:trPr>
          <w:trHeight w:val="483"/>
        </w:trPr>
        <w:tc>
          <w:tcPr>
            <w:tcW w:w="6173" w:type="dxa"/>
            <w:gridSpan w:val="1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3D624F" w:rsidRPr="007D5941" w:rsidRDefault="00662430" w:rsidP="002A7254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Número de auditorías clínicas realizadas</w:t>
            </w:r>
          </w:p>
          <w:p w:rsidR="00E54178" w:rsidRPr="007D5941" w:rsidRDefault="00662430" w:rsidP="002A7254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0E5317" w:rsidRPr="007D5941" w:rsidRDefault="000E5317" w:rsidP="002A7254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7D5941" w:rsidRDefault="00E54178" w:rsidP="002A7254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940525" w:rsidRPr="007D5941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E54178" w:rsidRPr="007D5941" w:rsidRDefault="000E1C4E" w:rsidP="00E54178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Número</w:t>
            </w: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A56A3E" w:rsidRPr="007D5941">
              <w:rPr>
                <w:rFonts w:ascii="Montserrat" w:hAnsi="Montserrat" w:cs="Arial"/>
                <w:bCs/>
                <w:sz w:val="20"/>
                <w:szCs w:val="20"/>
              </w:rPr>
              <w:t>de auditorías clínicas programadas</w:t>
            </w:r>
          </w:p>
          <w:p w:rsidR="00D3108C" w:rsidRPr="007D5941" w:rsidRDefault="00D3108C" w:rsidP="00E54178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1A155C" w:rsidRPr="007D5941" w:rsidRDefault="001A155C" w:rsidP="00F01C0F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7D5941" w:rsidRDefault="00552A60" w:rsidP="00F01C0F">
            <w:pPr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Número de </w:t>
            </w:r>
            <w:r w:rsidR="00AD4937">
              <w:rPr>
                <w:rFonts w:ascii="Montserrat" w:hAnsi="Montserrat" w:cs="Arial"/>
                <w:bCs/>
                <w:sz w:val="20"/>
                <w:szCs w:val="20"/>
              </w:rPr>
              <w:t>a</w:t>
            </w:r>
            <w:r w:rsidR="00A56A3E" w:rsidRPr="007D5941">
              <w:rPr>
                <w:rFonts w:ascii="Montserrat" w:hAnsi="Montserrat" w:cs="Arial"/>
                <w:bCs/>
                <w:sz w:val="20"/>
                <w:szCs w:val="20"/>
              </w:rPr>
              <w:t>uditorías clínicas realizadas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con base en los criterios establecidos en la metodología.</w:t>
            </w:r>
          </w:p>
          <w:p w:rsidR="00C6136D" w:rsidRPr="007D5941" w:rsidRDefault="00C6136D" w:rsidP="00D3108C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0E5317" w:rsidRPr="007D5941" w:rsidRDefault="000E5317" w:rsidP="00D3108C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F2878" w:rsidRPr="007D5941" w:rsidRDefault="00A56A3E" w:rsidP="00D3108C">
            <w:pPr>
              <w:rPr>
                <w:rFonts w:ascii="Montserrat" w:hAnsi="Montserrat" w:cs="Arial"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sz w:val="20"/>
                <w:szCs w:val="20"/>
              </w:rPr>
              <w:t>Auditorías clínicas programadas</w:t>
            </w:r>
            <w:r w:rsidR="00552A60">
              <w:rPr>
                <w:rFonts w:ascii="Montserrat" w:hAnsi="Montserrat" w:cs="Arial"/>
                <w:sz w:val="20"/>
                <w:szCs w:val="20"/>
              </w:rPr>
              <w:t xml:space="preserve"> durante el perido</w:t>
            </w:r>
          </w:p>
          <w:p w:rsidR="000E5317" w:rsidRPr="007D5941" w:rsidRDefault="000E5317" w:rsidP="00D3108C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40525" w:rsidRPr="007D5941" w:rsidTr="007D5941">
        <w:trPr>
          <w:trHeight w:val="285"/>
        </w:trPr>
        <w:tc>
          <w:tcPr>
            <w:tcW w:w="6173" w:type="dxa"/>
            <w:gridSpan w:val="1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7D5941"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644B2C" w:rsidRPr="007D5941" w:rsidTr="007D5941">
        <w:trPr>
          <w:trHeight w:val="269"/>
        </w:trPr>
        <w:tc>
          <w:tcPr>
            <w:tcW w:w="6173" w:type="dxa"/>
            <w:gridSpan w:val="17"/>
            <w:shd w:val="clear" w:color="auto" w:fill="auto"/>
          </w:tcPr>
          <w:p w:rsidR="008E2157" w:rsidRPr="00A36292" w:rsidRDefault="008E2157" w:rsidP="00A3629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54AC8" w:rsidRPr="00A36292" w:rsidRDefault="00D80B22" w:rsidP="00A3629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135A09"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84639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97064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desempeño MIR E023, </w:t>
            </w:r>
            <w:r w:rsidR="00970647" w:rsidRPr="0097064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846399" w:rsidRPr="0097064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644B2C"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644B2C" w:rsidRPr="00A36292" w:rsidRDefault="00C54AC8" w:rsidP="00A36292">
            <w:pPr>
              <w:tabs>
                <w:tab w:val="num" w:pos="0"/>
              </w:tabs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Cs/>
                <w:sz w:val="18"/>
                <w:szCs w:val="18"/>
              </w:rPr>
              <w:t>Porcentaje de auditorías clínicas realizadas</w:t>
            </w:r>
          </w:p>
          <w:p w:rsidR="00A33A0D" w:rsidRPr="00A36292" w:rsidRDefault="00135A09" w:rsidP="00A36292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A33A0D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A42566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A33A0D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A42566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A33A0D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/Porcentaje</w:t>
            </w:r>
            <w:r w:rsidR="00A42566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A33A0D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A42566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A33A0D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auditor</w:t>
            </w:r>
            <w:r w:rsidR="00A42566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i</w:t>
            </w:r>
            <w:r w:rsidR="00A33A0D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as</w:t>
            </w:r>
            <w:r w:rsidR="00A42566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_cl</w:t>
            </w:r>
            <w:r w:rsidR="00D6712D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i</w:t>
            </w:r>
            <w:r w:rsidR="00A42566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nicas_</w:t>
            </w:r>
            <w:r w:rsidR="00A33A0D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realizadas</w:t>
            </w:r>
          </w:p>
          <w:p w:rsidR="001B3CEB" w:rsidRPr="00164BA2" w:rsidRDefault="00135A09" w:rsidP="00164BA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="00164BA2">
              <w:rPr>
                <w:rFonts w:ascii="Montserrat" w:hAnsi="Montserrat" w:cs="Arial"/>
                <w:bCs/>
                <w:sz w:val="18"/>
                <w:szCs w:val="18"/>
              </w:rPr>
              <w:t xml:space="preserve"> Lic. Raymundo Reyes Mendieta</w:t>
            </w:r>
          </w:p>
          <w:p w:rsidR="000E5317" w:rsidRPr="00A36292" w:rsidRDefault="00135A09" w:rsidP="00A36292">
            <w:pPr>
              <w:tabs>
                <w:tab w:val="num" w:pos="0"/>
              </w:tabs>
              <w:ind w:right="110"/>
              <w:rPr>
                <w:rFonts w:ascii="Montserrat" w:hAnsi="Montserrat"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A36292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644B2C" w:rsidRPr="007D5941" w:rsidRDefault="00644B2C" w:rsidP="00644B2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644B2C" w:rsidRPr="007D5941" w:rsidRDefault="00644B2C" w:rsidP="00644B2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44B2C" w:rsidRPr="007D5941" w:rsidRDefault="00644B2C" w:rsidP="00644B2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Auditoría</w:t>
            </w:r>
          </w:p>
        </w:tc>
      </w:tr>
      <w:tr w:rsidR="00644B2C" w:rsidRPr="007D5941" w:rsidTr="007D5941">
        <w:trPr>
          <w:trHeight w:val="272"/>
        </w:trPr>
        <w:tc>
          <w:tcPr>
            <w:tcW w:w="6173" w:type="dxa"/>
            <w:gridSpan w:val="17"/>
            <w:shd w:val="clear" w:color="auto" w:fill="auto"/>
          </w:tcPr>
          <w:p w:rsidR="008E2157" w:rsidRPr="00A36292" w:rsidRDefault="008E2157" w:rsidP="00A3629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135A09" w:rsidRPr="00A36292" w:rsidRDefault="00135A09" w:rsidP="00A3629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>CCINSHAE</w:t>
            </w:r>
            <w:r w:rsidR="00846399">
              <w:rPr>
                <w:rFonts w:ascii="Montserrat" w:hAnsi="Montserrat" w:cs="Arial"/>
                <w:b/>
                <w:bCs/>
                <w:sz w:val="18"/>
                <w:szCs w:val="18"/>
              </w:rPr>
              <w:t>. Inf</w:t>
            </w:r>
            <w:r w:rsidR="0097064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970647" w:rsidRPr="0097064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846399" w:rsidRPr="0097064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135A09" w:rsidRPr="00A36292" w:rsidRDefault="00135A09" w:rsidP="00A3629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>Porcentaje de auditorías clínicas realizadas</w:t>
            </w:r>
          </w:p>
          <w:p w:rsidR="00975BA4" w:rsidRPr="00A36292" w:rsidRDefault="00975BA4" w:rsidP="00A36292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https://ccinshae.gob.mx/DCPE/E023/Porcentaje_de_auditorias_cl</w:t>
            </w:r>
            <w:r w:rsidR="00D6712D"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i</w:t>
            </w:r>
            <w:r w:rsidRPr="00A36292">
              <w:rPr>
                <w:rFonts w:ascii="Montserrat" w:hAnsi="Montserrat" w:cs="Arial"/>
                <w:bCs/>
                <w:i/>
                <w:sz w:val="18"/>
                <w:szCs w:val="18"/>
              </w:rPr>
              <w:t>nicas_realizadas</w:t>
            </w:r>
          </w:p>
          <w:p w:rsidR="001B3CEB" w:rsidRPr="00164BA2" w:rsidRDefault="00135A09" w:rsidP="00164BA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Pr="00A36292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164BA2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6127C6" w:rsidRPr="00A36292" w:rsidRDefault="00135A09" w:rsidP="00A36292">
            <w:pPr>
              <w:ind w:right="-31"/>
              <w:rPr>
                <w:rFonts w:ascii="Montserrat" w:hAnsi="Montserrat"/>
                <w:sz w:val="18"/>
                <w:szCs w:val="18"/>
              </w:rPr>
            </w:pPr>
            <w:r w:rsidRPr="00A36292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A36292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644B2C" w:rsidRPr="007D5941" w:rsidRDefault="00644B2C" w:rsidP="00644B2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644B2C" w:rsidRPr="007D5941" w:rsidRDefault="00644B2C" w:rsidP="00644B2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4B2C" w:rsidRPr="007D5941" w:rsidRDefault="00644B2C" w:rsidP="00644B2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Auditoría</w:t>
            </w:r>
          </w:p>
        </w:tc>
      </w:tr>
      <w:tr w:rsidR="00940525" w:rsidRPr="007D5941" w:rsidTr="007D5941">
        <w:trPr>
          <w:trHeight w:val="483"/>
        </w:trPr>
        <w:tc>
          <w:tcPr>
            <w:tcW w:w="6173" w:type="dxa"/>
            <w:gridSpan w:val="1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  <w:r w:rsidR="005D4780" w:rsidRPr="007D5941">
              <w:rPr>
                <w:rFonts w:ascii="Montserrat" w:hAnsi="Montserrat" w:cs="Arial"/>
                <w:bCs/>
                <w:sz w:val="20"/>
                <w:szCs w:val="20"/>
              </w:rPr>
              <w:t xml:space="preserve">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940525" w:rsidRPr="007D5941" w:rsidRDefault="00153A9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940525" w:rsidRPr="007D5941" w:rsidTr="007D5941">
        <w:trPr>
          <w:trHeight w:val="483"/>
        </w:trPr>
        <w:tc>
          <w:tcPr>
            <w:tcW w:w="6173" w:type="dxa"/>
            <w:gridSpan w:val="1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940525" w:rsidRPr="007D5941" w:rsidRDefault="005D478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Cs/>
                <w:sz w:val="20"/>
                <w:szCs w:val="20"/>
              </w:rPr>
              <w:t>Explotación del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940525" w:rsidRPr="007D5941" w:rsidRDefault="00AF1A5E" w:rsidP="0025776F">
            <w:pPr>
              <w:rPr>
                <w:rFonts w:ascii="Montserrat" w:hAnsi="Montserrat" w:cs="Arial"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Pr="00E83662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E83662" w:rsidRPr="00E83662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="00940525" w:rsidRPr="007D5941">
              <w:rPr>
                <w:rFonts w:ascii="Montserrat" w:hAnsi="Montserrat" w:cs="Arial"/>
                <w:sz w:val="20"/>
                <w:szCs w:val="20"/>
              </w:rPr>
              <w:t xml:space="preserve"> (Definitivo</w:t>
            </w:r>
            <w:r w:rsidR="00940525" w:rsidRPr="00CE7787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940525" w:rsidRPr="007D5941" w:rsidTr="007D5941">
        <w:trPr>
          <w:trHeight w:val="274"/>
        </w:trPr>
        <w:tc>
          <w:tcPr>
            <w:tcW w:w="11908" w:type="dxa"/>
            <w:gridSpan w:val="25"/>
            <w:shd w:val="clear" w:color="auto" w:fill="C00000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940525" w:rsidRPr="007D5941" w:rsidTr="007D5941">
        <w:trPr>
          <w:trHeight w:val="503"/>
        </w:trPr>
        <w:tc>
          <w:tcPr>
            <w:tcW w:w="4253" w:type="dxa"/>
            <w:gridSpan w:val="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00" w:type="dxa"/>
            <w:gridSpan w:val="1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940525" w:rsidRPr="007D5941" w:rsidTr="007D5941">
        <w:trPr>
          <w:trHeight w:val="230"/>
        </w:trPr>
        <w:tc>
          <w:tcPr>
            <w:tcW w:w="4253" w:type="dxa"/>
            <w:gridSpan w:val="7"/>
            <w:shd w:val="clear" w:color="auto" w:fill="auto"/>
          </w:tcPr>
          <w:p w:rsidR="006127C6" w:rsidRPr="007D5941" w:rsidRDefault="006127C6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00" w:type="dxa"/>
            <w:gridSpan w:val="17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7D5941" w:rsidTr="007D5941">
        <w:trPr>
          <w:trHeight w:val="274"/>
        </w:trPr>
        <w:tc>
          <w:tcPr>
            <w:tcW w:w="11908" w:type="dxa"/>
            <w:gridSpan w:val="25"/>
            <w:shd w:val="clear" w:color="auto" w:fill="auto"/>
          </w:tcPr>
          <w:p w:rsidR="00940525" w:rsidRPr="007D5941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940525" w:rsidRPr="007D5941" w:rsidTr="007D5941">
        <w:trPr>
          <w:trHeight w:val="274"/>
        </w:trPr>
        <w:tc>
          <w:tcPr>
            <w:tcW w:w="11908" w:type="dxa"/>
            <w:gridSpan w:val="25"/>
            <w:shd w:val="clear" w:color="auto" w:fill="auto"/>
          </w:tcPr>
          <w:p w:rsidR="006127C6" w:rsidRPr="007D5941" w:rsidRDefault="006127C6" w:rsidP="00A3629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7D5941" w:rsidTr="007D5941">
        <w:trPr>
          <w:trHeight w:val="274"/>
        </w:trPr>
        <w:tc>
          <w:tcPr>
            <w:tcW w:w="11908" w:type="dxa"/>
            <w:gridSpan w:val="25"/>
            <w:shd w:val="clear" w:color="auto" w:fill="C00000"/>
          </w:tcPr>
          <w:p w:rsidR="00940525" w:rsidRPr="007D5941" w:rsidRDefault="00940525" w:rsidP="00A3629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D5941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940525" w:rsidRPr="007D5941" w:rsidTr="007D5941">
        <w:trPr>
          <w:trHeight w:val="2163"/>
        </w:trPr>
        <w:tc>
          <w:tcPr>
            <w:tcW w:w="11908" w:type="dxa"/>
            <w:gridSpan w:val="25"/>
            <w:shd w:val="clear" w:color="auto" w:fill="auto"/>
          </w:tcPr>
          <w:p w:rsidR="00940525" w:rsidRPr="007D5941" w:rsidRDefault="00940525" w:rsidP="00A36292">
            <w:pPr>
              <w:tabs>
                <w:tab w:val="num" w:pos="540"/>
              </w:tabs>
              <w:ind w:left="540" w:right="317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65C83" w:rsidRPr="001B3CEB" w:rsidRDefault="009E5121" w:rsidP="00A36292">
            <w:pPr>
              <w:numPr>
                <w:ilvl w:val="0"/>
                <w:numId w:val="11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A36292">
              <w:rPr>
                <w:rFonts w:ascii="Montserrat" w:hAnsi="Montserrat" w:cs="Arial"/>
                <w:bCs/>
                <w:sz w:val="20"/>
                <w:szCs w:val="20"/>
              </w:rPr>
              <w:t>La auditoría clínica</w:t>
            </w:r>
            <w:r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 es una </w:t>
            </w:r>
            <w:r w:rsidR="006A65DA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herramienta </w:t>
            </w:r>
            <w:r w:rsidRPr="001B3CEB">
              <w:rPr>
                <w:rFonts w:ascii="Montserrat" w:hAnsi="Montserrat" w:cs="Arial"/>
                <w:bCs/>
                <w:sz w:val="20"/>
                <w:szCs w:val="20"/>
              </w:rPr>
              <w:t>metodol</w:t>
            </w:r>
            <w:r w:rsidR="006A65DA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ógica que permite </w:t>
            </w:r>
            <w:r w:rsidR="00A1394C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realizar </w:t>
            </w:r>
            <w:r w:rsidR="006A65DA" w:rsidRPr="001B3CEB">
              <w:rPr>
                <w:rFonts w:ascii="Montserrat" w:hAnsi="Montserrat" w:cs="Arial"/>
                <w:bCs/>
                <w:sz w:val="20"/>
                <w:szCs w:val="20"/>
              </w:rPr>
              <w:t>una</w:t>
            </w:r>
            <w:r w:rsidR="00A1394C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 revisión sistematizada</w:t>
            </w:r>
            <w:r w:rsidR="005449E0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 del apego institucional a </w:t>
            </w:r>
            <w:r w:rsidR="00A1394C" w:rsidRPr="001B3CEB">
              <w:rPr>
                <w:rFonts w:ascii="Montserrat" w:hAnsi="Montserrat" w:cs="Arial"/>
                <w:bCs/>
                <w:sz w:val="20"/>
                <w:szCs w:val="20"/>
              </w:rPr>
              <w:t>criterios explícitos de la atención médica otorgada y los resultados clínicos obtenidos en un tópico particular para la implementación</w:t>
            </w:r>
            <w:r w:rsidR="0025776F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A1394C" w:rsidRPr="001B3CEB">
              <w:rPr>
                <w:rFonts w:ascii="Montserrat" w:hAnsi="Montserrat" w:cs="Arial"/>
                <w:bCs/>
                <w:sz w:val="20"/>
                <w:szCs w:val="20"/>
              </w:rPr>
              <w:t>de acciones de mejora mediante la contrastación con estándares de referencia para los diferentes aspectos de estructura, procesos y resultados</w:t>
            </w:r>
            <w:r w:rsidR="00E66C6E" w:rsidRPr="001B3CEB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165C83" w:rsidRPr="001B3CEB" w:rsidRDefault="00165C83" w:rsidP="00A36292">
            <w:pPr>
              <w:ind w:left="225" w:right="317" w:hanging="22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7D5941" w:rsidRDefault="009E5121" w:rsidP="00A36292">
            <w:pPr>
              <w:numPr>
                <w:ilvl w:val="0"/>
                <w:numId w:val="11"/>
              </w:numPr>
              <w:ind w:right="317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A36292">
              <w:rPr>
                <w:rFonts w:ascii="Montserrat" w:hAnsi="Montserrat" w:cs="Arial"/>
                <w:bCs/>
                <w:sz w:val="20"/>
                <w:szCs w:val="20"/>
              </w:rPr>
              <w:t xml:space="preserve">Los hallazgos </w:t>
            </w:r>
            <w:r w:rsidR="00ED4773" w:rsidRPr="00A36292">
              <w:rPr>
                <w:rFonts w:ascii="Montserrat" w:hAnsi="Montserrat" w:cs="Arial"/>
                <w:bCs/>
                <w:sz w:val="20"/>
                <w:szCs w:val="20"/>
              </w:rPr>
              <w:t>de la auditoría o revisión</w:t>
            </w:r>
            <w:r w:rsidR="00ED4773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son parte de un proceso de mejora continua </w:t>
            </w:r>
            <w:r w:rsidR="00BD51D6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institucional </w:t>
            </w:r>
            <w:r w:rsidRPr="001B3CEB">
              <w:rPr>
                <w:rFonts w:ascii="Montserrat" w:hAnsi="Montserrat" w:cs="Arial"/>
                <w:bCs/>
                <w:sz w:val="20"/>
                <w:szCs w:val="20"/>
              </w:rPr>
              <w:t>cuyo objetivo</w:t>
            </w:r>
            <w:r w:rsidR="001A6E9F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 es</w:t>
            </w:r>
            <w:r w:rsidR="00165C83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1A6E9F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favorecer </w:t>
            </w:r>
            <w:r w:rsidR="007E7E81" w:rsidRPr="001B3CEB">
              <w:rPr>
                <w:rFonts w:ascii="Montserrat" w:hAnsi="Montserrat" w:cs="Arial"/>
                <w:bCs/>
                <w:sz w:val="20"/>
                <w:szCs w:val="20"/>
              </w:rPr>
              <w:t>el</w:t>
            </w:r>
            <w:r w:rsidR="001A6E9F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 desempeño clínico</w:t>
            </w:r>
            <w:r w:rsidR="00ED4773" w:rsidRPr="001B3CEB">
              <w:rPr>
                <w:rFonts w:ascii="Montserrat" w:hAnsi="Montserrat" w:cs="Arial"/>
                <w:bCs/>
                <w:sz w:val="20"/>
                <w:szCs w:val="20"/>
              </w:rPr>
              <w:t xml:space="preserve"> bajo acciones </w:t>
            </w:r>
            <w:r w:rsidR="007D5941" w:rsidRPr="001B3CEB">
              <w:rPr>
                <w:rFonts w:ascii="Montserrat" w:hAnsi="Montserrat" w:cs="Arial"/>
                <w:bCs/>
                <w:sz w:val="20"/>
                <w:szCs w:val="20"/>
              </w:rPr>
              <w:t>auto promovidas</w:t>
            </w:r>
            <w:r w:rsidR="00165C83" w:rsidRPr="001B3CEB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</w:tc>
      </w:tr>
    </w:tbl>
    <w:p w:rsidR="00E92259" w:rsidRPr="007D5941" w:rsidRDefault="00E92259" w:rsidP="004E399E">
      <w:pPr>
        <w:rPr>
          <w:rFonts w:ascii="Montserrat" w:hAnsi="Montserrat"/>
        </w:rPr>
      </w:pPr>
    </w:p>
    <w:sectPr w:rsidR="00E92259" w:rsidRPr="007D5941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D0B"/>
    <w:multiLevelType w:val="hybridMultilevel"/>
    <w:tmpl w:val="EEB2A0D6"/>
    <w:lvl w:ilvl="0" w:tplc="89B45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32F78C7"/>
    <w:multiLevelType w:val="hybridMultilevel"/>
    <w:tmpl w:val="42763CD0"/>
    <w:lvl w:ilvl="0" w:tplc="8B606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2D490406"/>
    <w:multiLevelType w:val="hybridMultilevel"/>
    <w:tmpl w:val="0E843788"/>
    <w:lvl w:ilvl="0" w:tplc="04F21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5EAA61BF"/>
    <w:multiLevelType w:val="hybridMultilevel"/>
    <w:tmpl w:val="5E229246"/>
    <w:lvl w:ilvl="0" w:tplc="04F21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9B0BD8"/>
    <w:multiLevelType w:val="hybridMultilevel"/>
    <w:tmpl w:val="23E8F428"/>
    <w:lvl w:ilvl="0" w:tplc="04F21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50FD0"/>
    <w:multiLevelType w:val="hybridMultilevel"/>
    <w:tmpl w:val="22EE9088"/>
    <w:lvl w:ilvl="0" w:tplc="04F212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274E4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2A07"/>
    <w:rsid w:val="000036BD"/>
    <w:rsid w:val="00003D29"/>
    <w:rsid w:val="00004C0E"/>
    <w:rsid w:val="000054BA"/>
    <w:rsid w:val="000131F9"/>
    <w:rsid w:val="00013B64"/>
    <w:rsid w:val="00013FE4"/>
    <w:rsid w:val="00014114"/>
    <w:rsid w:val="00014DFC"/>
    <w:rsid w:val="0002007E"/>
    <w:rsid w:val="0002143B"/>
    <w:rsid w:val="0002557E"/>
    <w:rsid w:val="000279B2"/>
    <w:rsid w:val="00027A91"/>
    <w:rsid w:val="00027CF4"/>
    <w:rsid w:val="00032147"/>
    <w:rsid w:val="000372AE"/>
    <w:rsid w:val="00040750"/>
    <w:rsid w:val="000408FC"/>
    <w:rsid w:val="00045137"/>
    <w:rsid w:val="0004563A"/>
    <w:rsid w:val="00045EEE"/>
    <w:rsid w:val="00053923"/>
    <w:rsid w:val="0005443C"/>
    <w:rsid w:val="00054CF9"/>
    <w:rsid w:val="00056194"/>
    <w:rsid w:val="000568CF"/>
    <w:rsid w:val="00061691"/>
    <w:rsid w:val="00063B95"/>
    <w:rsid w:val="00065B24"/>
    <w:rsid w:val="0007028B"/>
    <w:rsid w:val="0007663E"/>
    <w:rsid w:val="00082B1C"/>
    <w:rsid w:val="00082BE4"/>
    <w:rsid w:val="00083114"/>
    <w:rsid w:val="00086F89"/>
    <w:rsid w:val="00087DFA"/>
    <w:rsid w:val="00091EC6"/>
    <w:rsid w:val="000950E6"/>
    <w:rsid w:val="000A0702"/>
    <w:rsid w:val="000A24E1"/>
    <w:rsid w:val="000B009A"/>
    <w:rsid w:val="000B0F78"/>
    <w:rsid w:val="000B3899"/>
    <w:rsid w:val="000B4337"/>
    <w:rsid w:val="000B7AB2"/>
    <w:rsid w:val="000C5A97"/>
    <w:rsid w:val="000D0CA2"/>
    <w:rsid w:val="000D13B6"/>
    <w:rsid w:val="000D21D8"/>
    <w:rsid w:val="000D3ED4"/>
    <w:rsid w:val="000D4D17"/>
    <w:rsid w:val="000D7076"/>
    <w:rsid w:val="000E1C4E"/>
    <w:rsid w:val="000E3CC9"/>
    <w:rsid w:val="000E5317"/>
    <w:rsid w:val="000E7ADE"/>
    <w:rsid w:val="000F55CE"/>
    <w:rsid w:val="00100AE9"/>
    <w:rsid w:val="001028B4"/>
    <w:rsid w:val="00112691"/>
    <w:rsid w:val="00120420"/>
    <w:rsid w:val="001215AB"/>
    <w:rsid w:val="00125E79"/>
    <w:rsid w:val="0012611A"/>
    <w:rsid w:val="00134A05"/>
    <w:rsid w:val="00135A09"/>
    <w:rsid w:val="00144B70"/>
    <w:rsid w:val="0014722D"/>
    <w:rsid w:val="00151524"/>
    <w:rsid w:val="00153A96"/>
    <w:rsid w:val="001540A6"/>
    <w:rsid w:val="00156B91"/>
    <w:rsid w:val="00157121"/>
    <w:rsid w:val="00161022"/>
    <w:rsid w:val="001649D5"/>
    <w:rsid w:val="00164BA2"/>
    <w:rsid w:val="00165C83"/>
    <w:rsid w:val="00171218"/>
    <w:rsid w:val="00171537"/>
    <w:rsid w:val="00173BAC"/>
    <w:rsid w:val="001750ED"/>
    <w:rsid w:val="0017781A"/>
    <w:rsid w:val="00177917"/>
    <w:rsid w:val="00184248"/>
    <w:rsid w:val="001A155C"/>
    <w:rsid w:val="001A18C7"/>
    <w:rsid w:val="001A2DC6"/>
    <w:rsid w:val="001A6E9F"/>
    <w:rsid w:val="001B02EE"/>
    <w:rsid w:val="001B1FE7"/>
    <w:rsid w:val="001B3CEB"/>
    <w:rsid w:val="001B43D0"/>
    <w:rsid w:val="001B4CA9"/>
    <w:rsid w:val="001C1C58"/>
    <w:rsid w:val="001C2315"/>
    <w:rsid w:val="001C78A9"/>
    <w:rsid w:val="001D02DB"/>
    <w:rsid w:val="001D103F"/>
    <w:rsid w:val="001D1B0E"/>
    <w:rsid w:val="001D32AF"/>
    <w:rsid w:val="001D42E4"/>
    <w:rsid w:val="001D73C0"/>
    <w:rsid w:val="001E0819"/>
    <w:rsid w:val="001E29D2"/>
    <w:rsid w:val="001E5FC8"/>
    <w:rsid w:val="00202028"/>
    <w:rsid w:val="00211861"/>
    <w:rsid w:val="00215E4E"/>
    <w:rsid w:val="00216DCA"/>
    <w:rsid w:val="002173FA"/>
    <w:rsid w:val="00221EB1"/>
    <w:rsid w:val="002273E7"/>
    <w:rsid w:val="00227A93"/>
    <w:rsid w:val="00231092"/>
    <w:rsid w:val="00232F6F"/>
    <w:rsid w:val="00236244"/>
    <w:rsid w:val="00241EBA"/>
    <w:rsid w:val="002421BF"/>
    <w:rsid w:val="00243286"/>
    <w:rsid w:val="00247038"/>
    <w:rsid w:val="00256A6C"/>
    <w:rsid w:val="002571DF"/>
    <w:rsid w:val="0025776F"/>
    <w:rsid w:val="00261551"/>
    <w:rsid w:val="00262170"/>
    <w:rsid w:val="002641BF"/>
    <w:rsid w:val="00264DD5"/>
    <w:rsid w:val="0026713E"/>
    <w:rsid w:val="00270110"/>
    <w:rsid w:val="00272E74"/>
    <w:rsid w:val="002763B1"/>
    <w:rsid w:val="0028088C"/>
    <w:rsid w:val="00284C01"/>
    <w:rsid w:val="002856E5"/>
    <w:rsid w:val="00290AFC"/>
    <w:rsid w:val="00292DB9"/>
    <w:rsid w:val="002A199E"/>
    <w:rsid w:val="002A7254"/>
    <w:rsid w:val="002B0C0B"/>
    <w:rsid w:val="002B1767"/>
    <w:rsid w:val="002B5933"/>
    <w:rsid w:val="002B78CF"/>
    <w:rsid w:val="002C102A"/>
    <w:rsid w:val="002D1DB8"/>
    <w:rsid w:val="002E0C63"/>
    <w:rsid w:val="002E5808"/>
    <w:rsid w:val="002E5CAC"/>
    <w:rsid w:val="002F3E7B"/>
    <w:rsid w:val="003013CA"/>
    <w:rsid w:val="00303278"/>
    <w:rsid w:val="003068AC"/>
    <w:rsid w:val="00310CD4"/>
    <w:rsid w:val="00311948"/>
    <w:rsid w:val="00312203"/>
    <w:rsid w:val="00313F80"/>
    <w:rsid w:val="003151D2"/>
    <w:rsid w:val="0031574C"/>
    <w:rsid w:val="00316DE8"/>
    <w:rsid w:val="0032425E"/>
    <w:rsid w:val="00324A7C"/>
    <w:rsid w:val="003313D5"/>
    <w:rsid w:val="00337FA8"/>
    <w:rsid w:val="00340181"/>
    <w:rsid w:val="003402DA"/>
    <w:rsid w:val="00342912"/>
    <w:rsid w:val="0034543F"/>
    <w:rsid w:val="00345B2D"/>
    <w:rsid w:val="003469AF"/>
    <w:rsid w:val="00353BAB"/>
    <w:rsid w:val="00360946"/>
    <w:rsid w:val="00360965"/>
    <w:rsid w:val="00364109"/>
    <w:rsid w:val="00366102"/>
    <w:rsid w:val="003677F6"/>
    <w:rsid w:val="00377CFE"/>
    <w:rsid w:val="003809B8"/>
    <w:rsid w:val="00381201"/>
    <w:rsid w:val="00383B5E"/>
    <w:rsid w:val="00384C8A"/>
    <w:rsid w:val="00392A7D"/>
    <w:rsid w:val="003A01AD"/>
    <w:rsid w:val="003A3330"/>
    <w:rsid w:val="003A33C5"/>
    <w:rsid w:val="003A43A3"/>
    <w:rsid w:val="003B04A2"/>
    <w:rsid w:val="003B2AFA"/>
    <w:rsid w:val="003B512A"/>
    <w:rsid w:val="003B7B79"/>
    <w:rsid w:val="003C33FD"/>
    <w:rsid w:val="003C4381"/>
    <w:rsid w:val="003C4452"/>
    <w:rsid w:val="003C5519"/>
    <w:rsid w:val="003C7FC3"/>
    <w:rsid w:val="003D1508"/>
    <w:rsid w:val="003D20D0"/>
    <w:rsid w:val="003D624F"/>
    <w:rsid w:val="003D6F6C"/>
    <w:rsid w:val="003D7E92"/>
    <w:rsid w:val="003E24AD"/>
    <w:rsid w:val="003E4672"/>
    <w:rsid w:val="003E4DA6"/>
    <w:rsid w:val="003E553B"/>
    <w:rsid w:val="003E60DF"/>
    <w:rsid w:val="003E6F2D"/>
    <w:rsid w:val="003F0176"/>
    <w:rsid w:val="003F15D4"/>
    <w:rsid w:val="003F4459"/>
    <w:rsid w:val="003F4B2A"/>
    <w:rsid w:val="003F61F4"/>
    <w:rsid w:val="003F7343"/>
    <w:rsid w:val="004016CA"/>
    <w:rsid w:val="004069EA"/>
    <w:rsid w:val="00407C34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65B3"/>
    <w:rsid w:val="00436F86"/>
    <w:rsid w:val="00437095"/>
    <w:rsid w:val="004420AD"/>
    <w:rsid w:val="0044457D"/>
    <w:rsid w:val="004478B6"/>
    <w:rsid w:val="00447A7D"/>
    <w:rsid w:val="00451444"/>
    <w:rsid w:val="00454C4A"/>
    <w:rsid w:val="00455A1E"/>
    <w:rsid w:val="0045632E"/>
    <w:rsid w:val="00462265"/>
    <w:rsid w:val="00463D8C"/>
    <w:rsid w:val="00467CBF"/>
    <w:rsid w:val="00472ECB"/>
    <w:rsid w:val="0047580B"/>
    <w:rsid w:val="0047608C"/>
    <w:rsid w:val="004819FB"/>
    <w:rsid w:val="004841E3"/>
    <w:rsid w:val="00485D1F"/>
    <w:rsid w:val="00485E51"/>
    <w:rsid w:val="004878FB"/>
    <w:rsid w:val="004A39BE"/>
    <w:rsid w:val="004A573E"/>
    <w:rsid w:val="004B1AE3"/>
    <w:rsid w:val="004B3B83"/>
    <w:rsid w:val="004B7F66"/>
    <w:rsid w:val="004C04C3"/>
    <w:rsid w:val="004C1D83"/>
    <w:rsid w:val="004C1FF5"/>
    <w:rsid w:val="004C3A4B"/>
    <w:rsid w:val="004C5813"/>
    <w:rsid w:val="004D57B0"/>
    <w:rsid w:val="004D7B26"/>
    <w:rsid w:val="004E184C"/>
    <w:rsid w:val="004E399E"/>
    <w:rsid w:val="004E5B50"/>
    <w:rsid w:val="004F4C27"/>
    <w:rsid w:val="004F7195"/>
    <w:rsid w:val="005016E1"/>
    <w:rsid w:val="005028E5"/>
    <w:rsid w:val="0050580F"/>
    <w:rsid w:val="00507431"/>
    <w:rsid w:val="00507DF3"/>
    <w:rsid w:val="00514F86"/>
    <w:rsid w:val="0052195B"/>
    <w:rsid w:val="0053138B"/>
    <w:rsid w:val="005339AF"/>
    <w:rsid w:val="00533BC4"/>
    <w:rsid w:val="00535207"/>
    <w:rsid w:val="00535617"/>
    <w:rsid w:val="00537219"/>
    <w:rsid w:val="005411EB"/>
    <w:rsid w:val="00541E9A"/>
    <w:rsid w:val="00542B83"/>
    <w:rsid w:val="005431FF"/>
    <w:rsid w:val="00543204"/>
    <w:rsid w:val="005449E0"/>
    <w:rsid w:val="00551C99"/>
    <w:rsid w:val="00552A60"/>
    <w:rsid w:val="0055553E"/>
    <w:rsid w:val="00555F07"/>
    <w:rsid w:val="00557884"/>
    <w:rsid w:val="005622EA"/>
    <w:rsid w:val="00571F91"/>
    <w:rsid w:val="00573348"/>
    <w:rsid w:val="005742BD"/>
    <w:rsid w:val="0058105F"/>
    <w:rsid w:val="005837BE"/>
    <w:rsid w:val="00584B30"/>
    <w:rsid w:val="00590FAF"/>
    <w:rsid w:val="005910EE"/>
    <w:rsid w:val="00593811"/>
    <w:rsid w:val="005944CA"/>
    <w:rsid w:val="005A32B5"/>
    <w:rsid w:val="005A4F4C"/>
    <w:rsid w:val="005B15DD"/>
    <w:rsid w:val="005B2796"/>
    <w:rsid w:val="005B2BC6"/>
    <w:rsid w:val="005B367E"/>
    <w:rsid w:val="005B6EB7"/>
    <w:rsid w:val="005C0D48"/>
    <w:rsid w:val="005C3711"/>
    <w:rsid w:val="005C6150"/>
    <w:rsid w:val="005C65AB"/>
    <w:rsid w:val="005D4780"/>
    <w:rsid w:val="005D5390"/>
    <w:rsid w:val="005D5593"/>
    <w:rsid w:val="005D716D"/>
    <w:rsid w:val="005E0882"/>
    <w:rsid w:val="005E1DD1"/>
    <w:rsid w:val="005E3A24"/>
    <w:rsid w:val="005E4A29"/>
    <w:rsid w:val="005E5F1B"/>
    <w:rsid w:val="005E6741"/>
    <w:rsid w:val="005E6DE5"/>
    <w:rsid w:val="005F0C81"/>
    <w:rsid w:val="005F4687"/>
    <w:rsid w:val="005F59D0"/>
    <w:rsid w:val="006017CA"/>
    <w:rsid w:val="00603139"/>
    <w:rsid w:val="00605E7F"/>
    <w:rsid w:val="00606292"/>
    <w:rsid w:val="006109E5"/>
    <w:rsid w:val="006127C6"/>
    <w:rsid w:val="00615E49"/>
    <w:rsid w:val="0062536F"/>
    <w:rsid w:val="00630D84"/>
    <w:rsid w:val="00631EF9"/>
    <w:rsid w:val="00641320"/>
    <w:rsid w:val="00641A9F"/>
    <w:rsid w:val="00644B2C"/>
    <w:rsid w:val="00646A52"/>
    <w:rsid w:val="00646A9C"/>
    <w:rsid w:val="006471EE"/>
    <w:rsid w:val="00647733"/>
    <w:rsid w:val="00647B16"/>
    <w:rsid w:val="00647C4D"/>
    <w:rsid w:val="006552FC"/>
    <w:rsid w:val="00662430"/>
    <w:rsid w:val="0067504F"/>
    <w:rsid w:val="0067711F"/>
    <w:rsid w:val="00681475"/>
    <w:rsid w:val="00681D38"/>
    <w:rsid w:val="006825C3"/>
    <w:rsid w:val="00690F09"/>
    <w:rsid w:val="006942E2"/>
    <w:rsid w:val="00694E77"/>
    <w:rsid w:val="006962E7"/>
    <w:rsid w:val="00697FAF"/>
    <w:rsid w:val="006A2596"/>
    <w:rsid w:val="006A32EF"/>
    <w:rsid w:val="006A3587"/>
    <w:rsid w:val="006A4173"/>
    <w:rsid w:val="006A65AE"/>
    <w:rsid w:val="006A65DA"/>
    <w:rsid w:val="006A6794"/>
    <w:rsid w:val="006A77C7"/>
    <w:rsid w:val="006B199F"/>
    <w:rsid w:val="006B3581"/>
    <w:rsid w:val="006C075C"/>
    <w:rsid w:val="006C4FCA"/>
    <w:rsid w:val="006C5997"/>
    <w:rsid w:val="006C5D67"/>
    <w:rsid w:val="006C6008"/>
    <w:rsid w:val="006D0643"/>
    <w:rsid w:val="006E023E"/>
    <w:rsid w:val="006E74AD"/>
    <w:rsid w:val="006F0C88"/>
    <w:rsid w:val="006F343D"/>
    <w:rsid w:val="00701BAC"/>
    <w:rsid w:val="00712663"/>
    <w:rsid w:val="00720F07"/>
    <w:rsid w:val="007246DD"/>
    <w:rsid w:val="007251BC"/>
    <w:rsid w:val="00727A47"/>
    <w:rsid w:val="007410A1"/>
    <w:rsid w:val="00742DF7"/>
    <w:rsid w:val="0075454A"/>
    <w:rsid w:val="00760043"/>
    <w:rsid w:val="00760ADC"/>
    <w:rsid w:val="00763562"/>
    <w:rsid w:val="00776870"/>
    <w:rsid w:val="007933FD"/>
    <w:rsid w:val="00794A51"/>
    <w:rsid w:val="007A01B3"/>
    <w:rsid w:val="007B3237"/>
    <w:rsid w:val="007C13B1"/>
    <w:rsid w:val="007C201C"/>
    <w:rsid w:val="007D2C57"/>
    <w:rsid w:val="007D5941"/>
    <w:rsid w:val="007E2258"/>
    <w:rsid w:val="007E4BAB"/>
    <w:rsid w:val="007E7E81"/>
    <w:rsid w:val="007F0C2B"/>
    <w:rsid w:val="007F1D55"/>
    <w:rsid w:val="007F269D"/>
    <w:rsid w:val="007F5A60"/>
    <w:rsid w:val="00802BAE"/>
    <w:rsid w:val="00812545"/>
    <w:rsid w:val="008145DA"/>
    <w:rsid w:val="00814814"/>
    <w:rsid w:val="0081640E"/>
    <w:rsid w:val="0081780A"/>
    <w:rsid w:val="008207C0"/>
    <w:rsid w:val="00821921"/>
    <w:rsid w:val="00821B5E"/>
    <w:rsid w:val="00823181"/>
    <w:rsid w:val="00824C38"/>
    <w:rsid w:val="008270D4"/>
    <w:rsid w:val="00827231"/>
    <w:rsid w:val="00832452"/>
    <w:rsid w:val="008325CB"/>
    <w:rsid w:val="00832D2D"/>
    <w:rsid w:val="00841EDF"/>
    <w:rsid w:val="00845DC8"/>
    <w:rsid w:val="00846399"/>
    <w:rsid w:val="00846CD0"/>
    <w:rsid w:val="0085068E"/>
    <w:rsid w:val="00856763"/>
    <w:rsid w:val="0086140F"/>
    <w:rsid w:val="008614CC"/>
    <w:rsid w:val="00861DF7"/>
    <w:rsid w:val="00864864"/>
    <w:rsid w:val="00866925"/>
    <w:rsid w:val="00871FFA"/>
    <w:rsid w:val="00874293"/>
    <w:rsid w:val="00874FFC"/>
    <w:rsid w:val="00876F0F"/>
    <w:rsid w:val="008802A5"/>
    <w:rsid w:val="00881E70"/>
    <w:rsid w:val="00883BDA"/>
    <w:rsid w:val="008867B9"/>
    <w:rsid w:val="0089208C"/>
    <w:rsid w:val="00896F72"/>
    <w:rsid w:val="008978F5"/>
    <w:rsid w:val="008A0068"/>
    <w:rsid w:val="008A0F60"/>
    <w:rsid w:val="008A4E1D"/>
    <w:rsid w:val="008B226C"/>
    <w:rsid w:val="008B68FF"/>
    <w:rsid w:val="008C2E7B"/>
    <w:rsid w:val="008C5E89"/>
    <w:rsid w:val="008C6686"/>
    <w:rsid w:val="008E2157"/>
    <w:rsid w:val="008E5635"/>
    <w:rsid w:val="008E5708"/>
    <w:rsid w:val="008E5A0B"/>
    <w:rsid w:val="008E621A"/>
    <w:rsid w:val="008E68B5"/>
    <w:rsid w:val="008E69F5"/>
    <w:rsid w:val="008E7EAD"/>
    <w:rsid w:val="008F00EE"/>
    <w:rsid w:val="008F3947"/>
    <w:rsid w:val="008F5FDF"/>
    <w:rsid w:val="008F7392"/>
    <w:rsid w:val="00901021"/>
    <w:rsid w:val="009023A5"/>
    <w:rsid w:val="0090351D"/>
    <w:rsid w:val="009100B8"/>
    <w:rsid w:val="00910FA2"/>
    <w:rsid w:val="00911057"/>
    <w:rsid w:val="009121DB"/>
    <w:rsid w:val="0092750D"/>
    <w:rsid w:val="00927A2F"/>
    <w:rsid w:val="00934A29"/>
    <w:rsid w:val="009359D7"/>
    <w:rsid w:val="00935FBB"/>
    <w:rsid w:val="0093624C"/>
    <w:rsid w:val="00936511"/>
    <w:rsid w:val="00940525"/>
    <w:rsid w:val="009436C7"/>
    <w:rsid w:val="00943C5B"/>
    <w:rsid w:val="009441CA"/>
    <w:rsid w:val="00946EEF"/>
    <w:rsid w:val="00947ADF"/>
    <w:rsid w:val="00953CAF"/>
    <w:rsid w:val="00955FE2"/>
    <w:rsid w:val="00957957"/>
    <w:rsid w:val="00960B47"/>
    <w:rsid w:val="00966780"/>
    <w:rsid w:val="00967CCF"/>
    <w:rsid w:val="00970073"/>
    <w:rsid w:val="00970647"/>
    <w:rsid w:val="009711A4"/>
    <w:rsid w:val="00971822"/>
    <w:rsid w:val="00973CE3"/>
    <w:rsid w:val="00975BA4"/>
    <w:rsid w:val="0098154A"/>
    <w:rsid w:val="00984AAE"/>
    <w:rsid w:val="009905FC"/>
    <w:rsid w:val="00996DCB"/>
    <w:rsid w:val="009A3612"/>
    <w:rsid w:val="009A5742"/>
    <w:rsid w:val="009A62CC"/>
    <w:rsid w:val="009A67A0"/>
    <w:rsid w:val="009A6DAF"/>
    <w:rsid w:val="009B06CD"/>
    <w:rsid w:val="009B5A98"/>
    <w:rsid w:val="009C0412"/>
    <w:rsid w:val="009C358A"/>
    <w:rsid w:val="009C4FEC"/>
    <w:rsid w:val="009C56D2"/>
    <w:rsid w:val="009C5C2D"/>
    <w:rsid w:val="009C6062"/>
    <w:rsid w:val="009C775E"/>
    <w:rsid w:val="009D1ED8"/>
    <w:rsid w:val="009D5D47"/>
    <w:rsid w:val="009D6D94"/>
    <w:rsid w:val="009E09C4"/>
    <w:rsid w:val="009E1033"/>
    <w:rsid w:val="009E5121"/>
    <w:rsid w:val="009E752E"/>
    <w:rsid w:val="009F3DC9"/>
    <w:rsid w:val="009F3FC1"/>
    <w:rsid w:val="009F607E"/>
    <w:rsid w:val="009F7EE4"/>
    <w:rsid w:val="00A01C62"/>
    <w:rsid w:val="00A02C2E"/>
    <w:rsid w:val="00A035E8"/>
    <w:rsid w:val="00A079C2"/>
    <w:rsid w:val="00A07FF0"/>
    <w:rsid w:val="00A12983"/>
    <w:rsid w:val="00A1394C"/>
    <w:rsid w:val="00A148F6"/>
    <w:rsid w:val="00A168CB"/>
    <w:rsid w:val="00A2399B"/>
    <w:rsid w:val="00A23FBF"/>
    <w:rsid w:val="00A25B4C"/>
    <w:rsid w:val="00A31043"/>
    <w:rsid w:val="00A325D4"/>
    <w:rsid w:val="00A32E6B"/>
    <w:rsid w:val="00A33A0D"/>
    <w:rsid w:val="00A3463A"/>
    <w:rsid w:val="00A36292"/>
    <w:rsid w:val="00A408EC"/>
    <w:rsid w:val="00A416A3"/>
    <w:rsid w:val="00A4239C"/>
    <w:rsid w:val="00A42566"/>
    <w:rsid w:val="00A44562"/>
    <w:rsid w:val="00A46E08"/>
    <w:rsid w:val="00A512C7"/>
    <w:rsid w:val="00A55753"/>
    <w:rsid w:val="00A56A3E"/>
    <w:rsid w:val="00A705B7"/>
    <w:rsid w:val="00A711E0"/>
    <w:rsid w:val="00A76209"/>
    <w:rsid w:val="00A77374"/>
    <w:rsid w:val="00A77D7E"/>
    <w:rsid w:val="00A80AF2"/>
    <w:rsid w:val="00A821B9"/>
    <w:rsid w:val="00A86270"/>
    <w:rsid w:val="00A87B2D"/>
    <w:rsid w:val="00A90D65"/>
    <w:rsid w:val="00A94AFF"/>
    <w:rsid w:val="00A978AF"/>
    <w:rsid w:val="00AA05A4"/>
    <w:rsid w:val="00AA60C2"/>
    <w:rsid w:val="00AA62F3"/>
    <w:rsid w:val="00AA719A"/>
    <w:rsid w:val="00AB4B38"/>
    <w:rsid w:val="00AB5ACC"/>
    <w:rsid w:val="00AC07EF"/>
    <w:rsid w:val="00AC2F2C"/>
    <w:rsid w:val="00AC367E"/>
    <w:rsid w:val="00AC6F3B"/>
    <w:rsid w:val="00AC78D1"/>
    <w:rsid w:val="00AC7CBB"/>
    <w:rsid w:val="00AD1394"/>
    <w:rsid w:val="00AD2FC3"/>
    <w:rsid w:val="00AD4937"/>
    <w:rsid w:val="00AD56AB"/>
    <w:rsid w:val="00AD5EF4"/>
    <w:rsid w:val="00AE19E3"/>
    <w:rsid w:val="00AE3FB0"/>
    <w:rsid w:val="00AE464F"/>
    <w:rsid w:val="00AE6840"/>
    <w:rsid w:val="00AE747A"/>
    <w:rsid w:val="00AE7E7A"/>
    <w:rsid w:val="00AF1A5E"/>
    <w:rsid w:val="00AF56A4"/>
    <w:rsid w:val="00B01064"/>
    <w:rsid w:val="00B02CA7"/>
    <w:rsid w:val="00B04D09"/>
    <w:rsid w:val="00B0743E"/>
    <w:rsid w:val="00B07E7B"/>
    <w:rsid w:val="00B1583E"/>
    <w:rsid w:val="00B25159"/>
    <w:rsid w:val="00B30307"/>
    <w:rsid w:val="00B3582C"/>
    <w:rsid w:val="00B35D1B"/>
    <w:rsid w:val="00B362C9"/>
    <w:rsid w:val="00B41BE0"/>
    <w:rsid w:val="00B42541"/>
    <w:rsid w:val="00B436FE"/>
    <w:rsid w:val="00B45523"/>
    <w:rsid w:val="00B52640"/>
    <w:rsid w:val="00B53008"/>
    <w:rsid w:val="00B54A35"/>
    <w:rsid w:val="00B54E71"/>
    <w:rsid w:val="00B561B5"/>
    <w:rsid w:val="00B56F54"/>
    <w:rsid w:val="00B708AF"/>
    <w:rsid w:val="00B71E02"/>
    <w:rsid w:val="00B71F22"/>
    <w:rsid w:val="00B7381A"/>
    <w:rsid w:val="00B7538D"/>
    <w:rsid w:val="00B80F2A"/>
    <w:rsid w:val="00B824F1"/>
    <w:rsid w:val="00B82EDE"/>
    <w:rsid w:val="00B83A2A"/>
    <w:rsid w:val="00B83D07"/>
    <w:rsid w:val="00B857AD"/>
    <w:rsid w:val="00B86292"/>
    <w:rsid w:val="00B91B4B"/>
    <w:rsid w:val="00BA0486"/>
    <w:rsid w:val="00BA09A6"/>
    <w:rsid w:val="00BA2BF8"/>
    <w:rsid w:val="00BA33AF"/>
    <w:rsid w:val="00BA5BA0"/>
    <w:rsid w:val="00BA5F91"/>
    <w:rsid w:val="00BB2AE6"/>
    <w:rsid w:val="00BB4F4A"/>
    <w:rsid w:val="00BB5212"/>
    <w:rsid w:val="00BB669B"/>
    <w:rsid w:val="00BC143E"/>
    <w:rsid w:val="00BC23B1"/>
    <w:rsid w:val="00BC2F13"/>
    <w:rsid w:val="00BC45AD"/>
    <w:rsid w:val="00BC577A"/>
    <w:rsid w:val="00BD013E"/>
    <w:rsid w:val="00BD1386"/>
    <w:rsid w:val="00BD1D89"/>
    <w:rsid w:val="00BD51D6"/>
    <w:rsid w:val="00BD7548"/>
    <w:rsid w:val="00BD7606"/>
    <w:rsid w:val="00BE0AFF"/>
    <w:rsid w:val="00BE13DD"/>
    <w:rsid w:val="00BE2052"/>
    <w:rsid w:val="00BE2ABC"/>
    <w:rsid w:val="00BE361F"/>
    <w:rsid w:val="00BE7E62"/>
    <w:rsid w:val="00BF0C45"/>
    <w:rsid w:val="00BF24B5"/>
    <w:rsid w:val="00BF48A4"/>
    <w:rsid w:val="00BF7164"/>
    <w:rsid w:val="00C00FCA"/>
    <w:rsid w:val="00C15491"/>
    <w:rsid w:val="00C30A77"/>
    <w:rsid w:val="00C32447"/>
    <w:rsid w:val="00C33CEA"/>
    <w:rsid w:val="00C36260"/>
    <w:rsid w:val="00C425C1"/>
    <w:rsid w:val="00C43BBE"/>
    <w:rsid w:val="00C450A2"/>
    <w:rsid w:val="00C46AC6"/>
    <w:rsid w:val="00C46B97"/>
    <w:rsid w:val="00C5363F"/>
    <w:rsid w:val="00C54679"/>
    <w:rsid w:val="00C54AC8"/>
    <w:rsid w:val="00C554FB"/>
    <w:rsid w:val="00C563CA"/>
    <w:rsid w:val="00C56465"/>
    <w:rsid w:val="00C6136D"/>
    <w:rsid w:val="00C61694"/>
    <w:rsid w:val="00C61807"/>
    <w:rsid w:val="00C642C2"/>
    <w:rsid w:val="00C71159"/>
    <w:rsid w:val="00C75DE1"/>
    <w:rsid w:val="00C80BF4"/>
    <w:rsid w:val="00C8162A"/>
    <w:rsid w:val="00C824A4"/>
    <w:rsid w:val="00C91434"/>
    <w:rsid w:val="00C92082"/>
    <w:rsid w:val="00C92264"/>
    <w:rsid w:val="00C9487D"/>
    <w:rsid w:val="00C95C47"/>
    <w:rsid w:val="00CA1192"/>
    <w:rsid w:val="00CA17EE"/>
    <w:rsid w:val="00CA1B8C"/>
    <w:rsid w:val="00CA33B3"/>
    <w:rsid w:val="00CB3680"/>
    <w:rsid w:val="00CB6555"/>
    <w:rsid w:val="00CC116B"/>
    <w:rsid w:val="00CC4E7F"/>
    <w:rsid w:val="00CC5086"/>
    <w:rsid w:val="00CC5C2E"/>
    <w:rsid w:val="00CC5F22"/>
    <w:rsid w:val="00CD2EF2"/>
    <w:rsid w:val="00CD4303"/>
    <w:rsid w:val="00CD50B9"/>
    <w:rsid w:val="00CD51B9"/>
    <w:rsid w:val="00CE7787"/>
    <w:rsid w:val="00CF4CD4"/>
    <w:rsid w:val="00D01A6E"/>
    <w:rsid w:val="00D02687"/>
    <w:rsid w:val="00D04B04"/>
    <w:rsid w:val="00D04E05"/>
    <w:rsid w:val="00D07142"/>
    <w:rsid w:val="00D076A7"/>
    <w:rsid w:val="00D11B10"/>
    <w:rsid w:val="00D11D66"/>
    <w:rsid w:val="00D1406F"/>
    <w:rsid w:val="00D27D63"/>
    <w:rsid w:val="00D3108C"/>
    <w:rsid w:val="00D31EA3"/>
    <w:rsid w:val="00D32823"/>
    <w:rsid w:val="00D35D53"/>
    <w:rsid w:val="00D35FB4"/>
    <w:rsid w:val="00D36E16"/>
    <w:rsid w:val="00D409DD"/>
    <w:rsid w:val="00D43555"/>
    <w:rsid w:val="00D5024F"/>
    <w:rsid w:val="00D50E49"/>
    <w:rsid w:val="00D5103F"/>
    <w:rsid w:val="00D52B35"/>
    <w:rsid w:val="00D5496E"/>
    <w:rsid w:val="00D5540A"/>
    <w:rsid w:val="00D630C3"/>
    <w:rsid w:val="00D6712D"/>
    <w:rsid w:val="00D73296"/>
    <w:rsid w:val="00D74575"/>
    <w:rsid w:val="00D764DD"/>
    <w:rsid w:val="00D76BD4"/>
    <w:rsid w:val="00D80829"/>
    <w:rsid w:val="00D80B22"/>
    <w:rsid w:val="00D816B6"/>
    <w:rsid w:val="00D82574"/>
    <w:rsid w:val="00D82840"/>
    <w:rsid w:val="00D96A92"/>
    <w:rsid w:val="00DA0624"/>
    <w:rsid w:val="00DA0A8A"/>
    <w:rsid w:val="00DA402A"/>
    <w:rsid w:val="00DA7DB5"/>
    <w:rsid w:val="00DB7AD7"/>
    <w:rsid w:val="00DC1B9C"/>
    <w:rsid w:val="00DC1BFA"/>
    <w:rsid w:val="00DC3BA1"/>
    <w:rsid w:val="00DC4B3E"/>
    <w:rsid w:val="00DC5998"/>
    <w:rsid w:val="00DD4CC6"/>
    <w:rsid w:val="00DD656B"/>
    <w:rsid w:val="00DE3DAD"/>
    <w:rsid w:val="00DE60D6"/>
    <w:rsid w:val="00DE7DC7"/>
    <w:rsid w:val="00DF2878"/>
    <w:rsid w:val="00E101C7"/>
    <w:rsid w:val="00E10407"/>
    <w:rsid w:val="00E10625"/>
    <w:rsid w:val="00E122D6"/>
    <w:rsid w:val="00E13306"/>
    <w:rsid w:val="00E20222"/>
    <w:rsid w:val="00E23603"/>
    <w:rsid w:val="00E23C22"/>
    <w:rsid w:val="00E23FD4"/>
    <w:rsid w:val="00E244E3"/>
    <w:rsid w:val="00E32FAF"/>
    <w:rsid w:val="00E503D3"/>
    <w:rsid w:val="00E52ADB"/>
    <w:rsid w:val="00E54178"/>
    <w:rsid w:val="00E6237B"/>
    <w:rsid w:val="00E62BB2"/>
    <w:rsid w:val="00E66C6E"/>
    <w:rsid w:val="00E67FE9"/>
    <w:rsid w:val="00E769CC"/>
    <w:rsid w:val="00E7700A"/>
    <w:rsid w:val="00E83662"/>
    <w:rsid w:val="00E87793"/>
    <w:rsid w:val="00E91EC9"/>
    <w:rsid w:val="00E92259"/>
    <w:rsid w:val="00E923BD"/>
    <w:rsid w:val="00E95E1A"/>
    <w:rsid w:val="00EA0139"/>
    <w:rsid w:val="00EA2EB7"/>
    <w:rsid w:val="00EA646E"/>
    <w:rsid w:val="00EA76A9"/>
    <w:rsid w:val="00EA79C6"/>
    <w:rsid w:val="00EB3762"/>
    <w:rsid w:val="00EC4A40"/>
    <w:rsid w:val="00EC61CF"/>
    <w:rsid w:val="00EC6547"/>
    <w:rsid w:val="00EC7638"/>
    <w:rsid w:val="00ED23E4"/>
    <w:rsid w:val="00ED2544"/>
    <w:rsid w:val="00ED2E85"/>
    <w:rsid w:val="00ED38E3"/>
    <w:rsid w:val="00ED4773"/>
    <w:rsid w:val="00ED5D55"/>
    <w:rsid w:val="00EE14F6"/>
    <w:rsid w:val="00EE47E8"/>
    <w:rsid w:val="00EE5181"/>
    <w:rsid w:val="00EE7F17"/>
    <w:rsid w:val="00EF1EC3"/>
    <w:rsid w:val="00EF4724"/>
    <w:rsid w:val="00EF5391"/>
    <w:rsid w:val="00EF7928"/>
    <w:rsid w:val="00F014F0"/>
    <w:rsid w:val="00F01C0F"/>
    <w:rsid w:val="00F0278B"/>
    <w:rsid w:val="00F036D0"/>
    <w:rsid w:val="00F04FF2"/>
    <w:rsid w:val="00F07E3E"/>
    <w:rsid w:val="00F12640"/>
    <w:rsid w:val="00F15464"/>
    <w:rsid w:val="00F17200"/>
    <w:rsid w:val="00F1730C"/>
    <w:rsid w:val="00F278AB"/>
    <w:rsid w:val="00F3323C"/>
    <w:rsid w:val="00F41D9D"/>
    <w:rsid w:val="00F4519B"/>
    <w:rsid w:val="00F46F6F"/>
    <w:rsid w:val="00F5719C"/>
    <w:rsid w:val="00F57C20"/>
    <w:rsid w:val="00F65747"/>
    <w:rsid w:val="00F66139"/>
    <w:rsid w:val="00F7327B"/>
    <w:rsid w:val="00F734D5"/>
    <w:rsid w:val="00F73802"/>
    <w:rsid w:val="00F73A79"/>
    <w:rsid w:val="00F76204"/>
    <w:rsid w:val="00F86E97"/>
    <w:rsid w:val="00F87468"/>
    <w:rsid w:val="00F90FE7"/>
    <w:rsid w:val="00F924C7"/>
    <w:rsid w:val="00F9300A"/>
    <w:rsid w:val="00F97A24"/>
    <w:rsid w:val="00FA09DE"/>
    <w:rsid w:val="00FA1330"/>
    <w:rsid w:val="00FA1FEA"/>
    <w:rsid w:val="00FA23B4"/>
    <w:rsid w:val="00FA2F64"/>
    <w:rsid w:val="00FA3493"/>
    <w:rsid w:val="00FB1276"/>
    <w:rsid w:val="00FB3835"/>
    <w:rsid w:val="00FB40B2"/>
    <w:rsid w:val="00FB553A"/>
    <w:rsid w:val="00FB65D5"/>
    <w:rsid w:val="00FC07A4"/>
    <w:rsid w:val="00FC6241"/>
    <w:rsid w:val="00FC7AA6"/>
    <w:rsid w:val="00FD0E82"/>
    <w:rsid w:val="00FD265D"/>
    <w:rsid w:val="00FD38B8"/>
    <w:rsid w:val="00FD5281"/>
    <w:rsid w:val="00FD7E15"/>
    <w:rsid w:val="00FE3B4B"/>
    <w:rsid w:val="00FE528A"/>
    <w:rsid w:val="00FE7532"/>
    <w:rsid w:val="00FF321E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BA167"/>
  <w15:chartTrackingRefBased/>
  <w15:docId w15:val="{13144D8E-D172-4EBC-AA2B-BE3ADB81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599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31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031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566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A65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F9E-F102-4836-8B33-96506DB4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15</cp:revision>
  <cp:lastPrinted>2018-10-26T21:53:00Z</cp:lastPrinted>
  <dcterms:created xsi:type="dcterms:W3CDTF">2019-09-11T16:07:00Z</dcterms:created>
  <dcterms:modified xsi:type="dcterms:W3CDTF">2022-06-27T14:04:00Z</dcterms:modified>
</cp:coreProperties>
</file>