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6A4" w:rsidRPr="001D526B" w:rsidRDefault="006716A4" w:rsidP="001D526B">
      <w:pPr>
        <w:rPr>
          <w:rFonts w:ascii="Montserrat" w:hAnsi="Montserrat"/>
        </w:rPr>
      </w:pPr>
    </w:p>
    <w:p w:rsidR="001D526B" w:rsidRPr="001D526B" w:rsidRDefault="001D526B" w:rsidP="001D526B">
      <w:pPr>
        <w:jc w:val="center"/>
        <w:rPr>
          <w:rFonts w:ascii="Montserrat" w:hAnsi="Montserrat"/>
          <w:b/>
          <w:sz w:val="32"/>
        </w:rPr>
      </w:pPr>
    </w:p>
    <w:p w:rsidR="001D526B" w:rsidRDefault="001D526B" w:rsidP="001D526B">
      <w:pPr>
        <w:jc w:val="center"/>
        <w:rPr>
          <w:rFonts w:ascii="Montserrat" w:hAnsi="Montserrat"/>
          <w:b/>
          <w:sz w:val="32"/>
        </w:rPr>
      </w:pPr>
    </w:p>
    <w:p w:rsidR="001D526B" w:rsidRPr="001D526B" w:rsidRDefault="001D526B" w:rsidP="001D526B">
      <w:pPr>
        <w:jc w:val="center"/>
        <w:rPr>
          <w:rFonts w:ascii="Montserrat" w:hAnsi="Montserrat"/>
          <w:b/>
          <w:sz w:val="32"/>
        </w:rPr>
      </w:pPr>
    </w:p>
    <w:p w:rsidR="001D526B" w:rsidRPr="001D526B" w:rsidRDefault="001D526B" w:rsidP="001D526B">
      <w:pPr>
        <w:jc w:val="center"/>
        <w:rPr>
          <w:rFonts w:ascii="Montserrat" w:hAnsi="Montserrat"/>
          <w:b/>
          <w:sz w:val="32"/>
        </w:rPr>
      </w:pPr>
      <w:r w:rsidRPr="001D526B">
        <w:rPr>
          <w:rFonts w:ascii="Montserrat" w:hAnsi="Montserrat"/>
          <w:b/>
          <w:sz w:val="32"/>
        </w:rPr>
        <w:t>MECANISMOS DE MONITOREO Y REVISIÓN DE LAS MEDIDAS DE SEGURIDAD</w:t>
      </w:r>
    </w:p>
    <w:p w:rsidR="001D526B" w:rsidRPr="001D526B" w:rsidRDefault="001D526B" w:rsidP="001D526B">
      <w:pPr>
        <w:jc w:val="center"/>
        <w:rPr>
          <w:rFonts w:ascii="Montserrat" w:hAnsi="Montserrat"/>
          <w:b/>
          <w:sz w:val="32"/>
        </w:rPr>
      </w:pPr>
    </w:p>
    <w:p w:rsidR="001D526B" w:rsidRPr="001D526B" w:rsidRDefault="001D526B" w:rsidP="001D526B">
      <w:pPr>
        <w:jc w:val="center"/>
        <w:rPr>
          <w:rFonts w:ascii="Montserrat" w:hAnsi="Montserrat"/>
          <w:b/>
          <w:sz w:val="32"/>
        </w:rPr>
      </w:pPr>
    </w:p>
    <w:p w:rsidR="001D526B" w:rsidRPr="001D526B" w:rsidRDefault="001D526B" w:rsidP="001D526B">
      <w:pPr>
        <w:jc w:val="center"/>
        <w:rPr>
          <w:rFonts w:ascii="Montserrat" w:hAnsi="Montserrat"/>
          <w:b/>
          <w:sz w:val="32"/>
        </w:rPr>
      </w:pPr>
    </w:p>
    <w:p w:rsidR="001D526B" w:rsidRPr="001D526B" w:rsidRDefault="001D526B" w:rsidP="001D526B">
      <w:pPr>
        <w:jc w:val="both"/>
        <w:rPr>
          <w:rFonts w:ascii="Montserrat" w:hAnsi="Montserrat" w:cs="Arial"/>
          <w:sz w:val="21"/>
          <w:szCs w:val="21"/>
        </w:rPr>
      </w:pPr>
      <w:r w:rsidRPr="001D526B">
        <w:rPr>
          <w:rFonts w:ascii="Montserrat" w:hAnsi="Montserrat" w:cs="Arial"/>
          <w:sz w:val="21"/>
          <w:szCs w:val="21"/>
        </w:rPr>
        <w:t>El artículo 30, fracción V, de la Ley General de Protección de Datos Personales en Posesión de Sujetos Obligados, establece que entre los mecanismos que se deberán adoptar para cumplir con el principio de responsabilidad, se encuentra el de establecer un sistema de supervisión y vigilancia, incluyendo auditorías, que permita comprobar el cumplimiento de las políticas de protección de datos personales.</w:t>
      </w:r>
    </w:p>
    <w:p w:rsidR="001D526B" w:rsidRPr="001D526B" w:rsidRDefault="001D526B" w:rsidP="001D526B">
      <w:pPr>
        <w:jc w:val="both"/>
        <w:rPr>
          <w:rFonts w:ascii="Montserrat" w:hAnsi="Montserrat" w:cs="Arial"/>
          <w:sz w:val="21"/>
          <w:szCs w:val="21"/>
        </w:rPr>
      </w:pPr>
    </w:p>
    <w:p w:rsidR="001D526B" w:rsidRPr="001D526B" w:rsidRDefault="001D526B" w:rsidP="001D526B">
      <w:pPr>
        <w:jc w:val="both"/>
        <w:rPr>
          <w:rFonts w:ascii="Montserrat" w:hAnsi="Montserrat" w:cs="Arial"/>
          <w:sz w:val="21"/>
          <w:szCs w:val="21"/>
        </w:rPr>
      </w:pPr>
      <w:r w:rsidRPr="001D526B">
        <w:rPr>
          <w:rFonts w:ascii="Montserrat" w:hAnsi="Montserrat" w:cs="Arial"/>
          <w:sz w:val="21"/>
          <w:szCs w:val="21"/>
        </w:rPr>
        <w:t>En ese sentido, el artículo 35, fracción VI, de la Ley General establece que el documento de seguridad deberá contener, entre otros aspectos, los mecanismos de monitoreo y revisión de las medidas de seguridad.</w:t>
      </w:r>
    </w:p>
    <w:p w:rsidR="001D526B" w:rsidRPr="001D526B" w:rsidRDefault="001D526B" w:rsidP="001D526B">
      <w:pPr>
        <w:jc w:val="both"/>
        <w:rPr>
          <w:rFonts w:ascii="Montserrat" w:hAnsi="Montserrat" w:cs="Arial"/>
          <w:sz w:val="21"/>
          <w:szCs w:val="21"/>
        </w:rPr>
      </w:pPr>
    </w:p>
    <w:p w:rsidR="001D526B" w:rsidRPr="001D526B" w:rsidRDefault="001D526B" w:rsidP="001D526B">
      <w:pPr>
        <w:jc w:val="both"/>
        <w:rPr>
          <w:rFonts w:ascii="Montserrat" w:hAnsi="Montserrat" w:cs="Arial"/>
          <w:sz w:val="21"/>
          <w:szCs w:val="21"/>
        </w:rPr>
      </w:pPr>
      <w:r w:rsidRPr="001D526B">
        <w:rPr>
          <w:rFonts w:ascii="Montserrat" w:hAnsi="Montserrat" w:cs="Arial"/>
          <w:sz w:val="21"/>
          <w:szCs w:val="21"/>
        </w:rPr>
        <w:t>Al respecto, el artículo 33, fracción VII, de la Ley General, dispone que se deberán de monitorear y revisar de manera periódica los aspectos siguientes:</w:t>
      </w:r>
    </w:p>
    <w:p w:rsidR="001D526B" w:rsidRPr="001D526B" w:rsidRDefault="001D526B" w:rsidP="001D526B">
      <w:pPr>
        <w:jc w:val="both"/>
        <w:rPr>
          <w:rFonts w:ascii="Montserrat" w:hAnsi="Montserrat" w:cs="Arial"/>
          <w:sz w:val="21"/>
          <w:szCs w:val="21"/>
        </w:rPr>
      </w:pPr>
    </w:p>
    <w:p w:rsidR="001D526B" w:rsidRPr="001D526B" w:rsidRDefault="001D526B" w:rsidP="001D526B">
      <w:pPr>
        <w:pStyle w:val="Prrafodelista"/>
        <w:numPr>
          <w:ilvl w:val="0"/>
          <w:numId w:val="2"/>
        </w:numPr>
        <w:spacing w:after="0"/>
        <w:jc w:val="both"/>
        <w:rPr>
          <w:rFonts w:ascii="Montserrat" w:hAnsi="Montserrat" w:cs="Arial"/>
          <w:sz w:val="21"/>
          <w:szCs w:val="21"/>
        </w:rPr>
      </w:pPr>
      <w:r w:rsidRPr="001D526B">
        <w:rPr>
          <w:rFonts w:ascii="Montserrat" w:hAnsi="Montserrat" w:cs="Arial"/>
          <w:sz w:val="21"/>
          <w:szCs w:val="21"/>
        </w:rPr>
        <w:t xml:space="preserve">Las medidas de seguridad implementadas en la protección de datos personales. </w:t>
      </w:r>
    </w:p>
    <w:p w:rsidR="001D526B" w:rsidRPr="001D526B" w:rsidRDefault="001D526B" w:rsidP="001D526B">
      <w:pPr>
        <w:pStyle w:val="Prrafodelista"/>
        <w:spacing w:after="0"/>
        <w:jc w:val="both"/>
        <w:rPr>
          <w:rFonts w:ascii="Montserrat" w:hAnsi="Montserrat" w:cs="Arial"/>
          <w:sz w:val="21"/>
          <w:szCs w:val="21"/>
        </w:rPr>
      </w:pPr>
    </w:p>
    <w:p w:rsidR="001D526B" w:rsidRPr="001D526B" w:rsidRDefault="001D526B" w:rsidP="001D526B">
      <w:pPr>
        <w:pStyle w:val="Prrafodelista"/>
        <w:numPr>
          <w:ilvl w:val="0"/>
          <w:numId w:val="2"/>
        </w:numPr>
        <w:spacing w:after="0"/>
        <w:jc w:val="both"/>
        <w:rPr>
          <w:rFonts w:ascii="Montserrat" w:hAnsi="Montserrat" w:cs="Arial"/>
          <w:sz w:val="21"/>
          <w:szCs w:val="21"/>
        </w:rPr>
      </w:pPr>
      <w:r w:rsidRPr="001D526B">
        <w:rPr>
          <w:rFonts w:ascii="Montserrat" w:hAnsi="Montserrat" w:cs="Arial"/>
          <w:sz w:val="21"/>
          <w:szCs w:val="21"/>
        </w:rPr>
        <w:t>Las amenazas y vulneraciones a que están sujetos los tratamientos o sistemas de datos personales</w:t>
      </w:r>
    </w:p>
    <w:p w:rsidR="001D526B" w:rsidRPr="001D526B" w:rsidRDefault="001D526B" w:rsidP="001D526B">
      <w:pPr>
        <w:pStyle w:val="Prrafodelista"/>
        <w:spacing w:after="0"/>
        <w:rPr>
          <w:rFonts w:ascii="Montserrat" w:hAnsi="Montserrat" w:cs="Arial"/>
          <w:sz w:val="21"/>
          <w:szCs w:val="21"/>
        </w:rPr>
      </w:pPr>
    </w:p>
    <w:p w:rsidR="001D526B" w:rsidRPr="001D526B" w:rsidRDefault="001D526B" w:rsidP="001D526B">
      <w:pPr>
        <w:jc w:val="both"/>
        <w:rPr>
          <w:rFonts w:ascii="Montserrat" w:hAnsi="Montserrat" w:cs="Arial"/>
          <w:sz w:val="21"/>
          <w:szCs w:val="21"/>
        </w:rPr>
      </w:pPr>
      <w:r w:rsidRPr="001D526B">
        <w:rPr>
          <w:rFonts w:ascii="Montserrat" w:hAnsi="Montserrat" w:cs="Arial"/>
          <w:sz w:val="21"/>
          <w:szCs w:val="21"/>
        </w:rPr>
        <w:t xml:space="preserve">En ese sentido, el artículo 63 de los </w:t>
      </w:r>
      <w:r w:rsidRPr="001D526B">
        <w:rPr>
          <w:rFonts w:ascii="Montserrat" w:hAnsi="Montserrat" w:cs="Arial"/>
          <w:b/>
          <w:bCs/>
          <w:sz w:val="21"/>
          <w:szCs w:val="21"/>
        </w:rPr>
        <w:t xml:space="preserve">Lineamientos Generales de protección de datos personales para el sector público </w:t>
      </w:r>
      <w:r w:rsidRPr="001D526B">
        <w:rPr>
          <w:rFonts w:ascii="Montserrat" w:hAnsi="Montserrat" w:cs="Arial"/>
          <w:sz w:val="21"/>
          <w:szCs w:val="21"/>
        </w:rPr>
        <w:t>establece que el responsable deberá evaluar y medir los resultados de las políticas, planes, procesos y procedimientos implementados en materia de seguridad y tratamiento de los datos personales, a fin de verificar el cumplimiento de los objetivos propuestos y, en su caso, implementar mejoras de manera continua.</w:t>
      </w:r>
    </w:p>
    <w:p w:rsidR="001D526B" w:rsidRPr="001D526B" w:rsidRDefault="001D526B" w:rsidP="001D526B">
      <w:pPr>
        <w:jc w:val="both"/>
        <w:rPr>
          <w:rFonts w:ascii="Montserrat" w:hAnsi="Montserrat" w:cs="Arial"/>
          <w:sz w:val="21"/>
          <w:szCs w:val="21"/>
        </w:rPr>
      </w:pPr>
    </w:p>
    <w:p w:rsidR="001D526B" w:rsidRPr="001D526B" w:rsidRDefault="001D526B" w:rsidP="001D526B">
      <w:pPr>
        <w:jc w:val="both"/>
        <w:rPr>
          <w:rFonts w:ascii="Montserrat" w:hAnsi="Montserrat" w:cs="Arial"/>
          <w:sz w:val="21"/>
          <w:szCs w:val="21"/>
        </w:rPr>
      </w:pPr>
      <w:r w:rsidRPr="001D526B">
        <w:rPr>
          <w:rFonts w:ascii="Montserrat" w:hAnsi="Montserrat" w:cs="Arial"/>
          <w:sz w:val="21"/>
          <w:szCs w:val="21"/>
        </w:rPr>
        <w:t>Para cumplir con lo anterior, el responsable deberá monitorear continuamente lo siguiente:</w:t>
      </w:r>
    </w:p>
    <w:p w:rsidR="001D526B" w:rsidRPr="001D526B" w:rsidRDefault="001D526B" w:rsidP="001D526B">
      <w:pPr>
        <w:jc w:val="both"/>
        <w:rPr>
          <w:rFonts w:ascii="Montserrat" w:hAnsi="Montserrat" w:cs="Arial"/>
          <w:sz w:val="21"/>
          <w:szCs w:val="21"/>
        </w:rPr>
      </w:pPr>
    </w:p>
    <w:p w:rsidR="001D526B" w:rsidRPr="001D526B" w:rsidRDefault="001D526B" w:rsidP="001D526B">
      <w:pPr>
        <w:pStyle w:val="Prrafodelista"/>
        <w:numPr>
          <w:ilvl w:val="0"/>
          <w:numId w:val="3"/>
        </w:numPr>
        <w:spacing w:after="0"/>
        <w:jc w:val="both"/>
        <w:rPr>
          <w:rFonts w:ascii="Montserrat" w:hAnsi="Montserrat" w:cs="Arial"/>
          <w:sz w:val="21"/>
          <w:szCs w:val="21"/>
        </w:rPr>
      </w:pPr>
      <w:r w:rsidRPr="001D526B">
        <w:rPr>
          <w:rFonts w:ascii="Montserrat" w:hAnsi="Montserrat" w:cs="Arial"/>
          <w:sz w:val="21"/>
          <w:szCs w:val="21"/>
        </w:rPr>
        <w:t>Los nuevos activos</w:t>
      </w:r>
      <w:r w:rsidRPr="001D526B">
        <w:rPr>
          <w:rFonts w:ascii="Montserrat" w:hAnsi="Montserrat" w:cs="Arial"/>
          <w:b/>
          <w:bCs/>
          <w:sz w:val="21"/>
          <w:szCs w:val="21"/>
        </w:rPr>
        <w:t xml:space="preserve"> </w:t>
      </w:r>
      <w:r w:rsidRPr="001D526B">
        <w:rPr>
          <w:rFonts w:ascii="Montserrat" w:hAnsi="Montserrat" w:cs="Arial"/>
          <w:sz w:val="21"/>
          <w:szCs w:val="21"/>
        </w:rPr>
        <w:t>que se incluyan en la gestión de riesgos.</w:t>
      </w:r>
    </w:p>
    <w:p w:rsidR="001D526B" w:rsidRPr="001D526B" w:rsidRDefault="001D526B" w:rsidP="001D526B">
      <w:pPr>
        <w:pStyle w:val="Prrafodelista"/>
        <w:spacing w:after="0"/>
        <w:jc w:val="both"/>
        <w:rPr>
          <w:rFonts w:ascii="Montserrat" w:hAnsi="Montserrat" w:cs="Arial"/>
          <w:sz w:val="21"/>
          <w:szCs w:val="21"/>
        </w:rPr>
      </w:pPr>
    </w:p>
    <w:p w:rsidR="001D526B" w:rsidRPr="001D526B" w:rsidRDefault="001D526B" w:rsidP="001D526B">
      <w:pPr>
        <w:pStyle w:val="Prrafodelista"/>
        <w:numPr>
          <w:ilvl w:val="0"/>
          <w:numId w:val="3"/>
        </w:numPr>
        <w:spacing w:after="0"/>
        <w:jc w:val="both"/>
        <w:rPr>
          <w:rFonts w:ascii="Montserrat" w:hAnsi="Montserrat" w:cs="Arial"/>
          <w:sz w:val="21"/>
          <w:szCs w:val="21"/>
        </w:rPr>
      </w:pPr>
      <w:r w:rsidRPr="001D526B">
        <w:rPr>
          <w:rFonts w:ascii="Montserrat" w:hAnsi="Montserrat" w:cs="Arial"/>
          <w:sz w:val="21"/>
          <w:szCs w:val="21"/>
        </w:rPr>
        <w:t>Las modificaciones necesarias a los activos, como podría ser el cambio o migración tecnológica, entre otras.</w:t>
      </w:r>
    </w:p>
    <w:p w:rsidR="001D526B" w:rsidRDefault="001D526B" w:rsidP="001D526B">
      <w:pPr>
        <w:pStyle w:val="Prrafodelista"/>
        <w:spacing w:after="0"/>
        <w:rPr>
          <w:rFonts w:ascii="Montserrat" w:hAnsi="Montserrat" w:cs="Arial"/>
          <w:sz w:val="21"/>
          <w:szCs w:val="21"/>
        </w:rPr>
      </w:pPr>
    </w:p>
    <w:p w:rsidR="001D526B" w:rsidRDefault="001D526B" w:rsidP="001D526B">
      <w:pPr>
        <w:pStyle w:val="Prrafodelista"/>
        <w:spacing w:after="0"/>
        <w:rPr>
          <w:rFonts w:ascii="Montserrat" w:hAnsi="Montserrat" w:cs="Arial"/>
          <w:sz w:val="21"/>
          <w:szCs w:val="21"/>
        </w:rPr>
      </w:pPr>
    </w:p>
    <w:p w:rsidR="001D526B" w:rsidRDefault="001D526B" w:rsidP="001D526B">
      <w:pPr>
        <w:pStyle w:val="Prrafodelista"/>
        <w:spacing w:after="0"/>
        <w:rPr>
          <w:rFonts w:ascii="Montserrat" w:hAnsi="Montserrat" w:cs="Arial"/>
          <w:sz w:val="21"/>
          <w:szCs w:val="21"/>
        </w:rPr>
      </w:pPr>
    </w:p>
    <w:p w:rsidR="001D526B" w:rsidRDefault="001D526B" w:rsidP="001D526B">
      <w:pPr>
        <w:pStyle w:val="Prrafodelista"/>
        <w:spacing w:after="0"/>
        <w:rPr>
          <w:rFonts w:ascii="Montserrat" w:hAnsi="Montserrat" w:cs="Arial"/>
          <w:sz w:val="21"/>
          <w:szCs w:val="21"/>
        </w:rPr>
      </w:pPr>
    </w:p>
    <w:p w:rsidR="001D526B" w:rsidRPr="001D526B" w:rsidRDefault="001D526B" w:rsidP="001D526B">
      <w:pPr>
        <w:pStyle w:val="Prrafodelista"/>
        <w:spacing w:after="0"/>
        <w:rPr>
          <w:rFonts w:ascii="Montserrat" w:hAnsi="Montserrat" w:cs="Arial"/>
          <w:sz w:val="21"/>
          <w:szCs w:val="21"/>
        </w:rPr>
      </w:pPr>
    </w:p>
    <w:p w:rsidR="001D526B" w:rsidRPr="001D526B" w:rsidRDefault="001D526B" w:rsidP="001D526B">
      <w:pPr>
        <w:pStyle w:val="Prrafodelista"/>
        <w:numPr>
          <w:ilvl w:val="0"/>
          <w:numId w:val="3"/>
        </w:numPr>
        <w:spacing w:after="0"/>
        <w:jc w:val="both"/>
        <w:rPr>
          <w:rFonts w:ascii="Montserrat" w:hAnsi="Montserrat" w:cs="Arial"/>
          <w:sz w:val="21"/>
          <w:szCs w:val="21"/>
        </w:rPr>
      </w:pPr>
      <w:r w:rsidRPr="001D526B">
        <w:rPr>
          <w:rFonts w:ascii="Montserrat" w:hAnsi="Montserrat" w:cs="Arial"/>
          <w:sz w:val="21"/>
          <w:szCs w:val="21"/>
        </w:rPr>
        <w:t>Las nuevas amenazas que podrían estar activas dentro y fuera del sujeto obligado y que no han sido valoradas.</w:t>
      </w:r>
    </w:p>
    <w:p w:rsidR="001D526B" w:rsidRPr="001D526B" w:rsidRDefault="001D526B" w:rsidP="001D526B">
      <w:pPr>
        <w:pStyle w:val="Prrafodelista"/>
        <w:spacing w:after="0"/>
        <w:rPr>
          <w:rFonts w:ascii="Montserrat" w:hAnsi="Montserrat" w:cs="Arial"/>
          <w:sz w:val="21"/>
          <w:szCs w:val="21"/>
        </w:rPr>
      </w:pPr>
    </w:p>
    <w:p w:rsidR="001D526B" w:rsidRPr="001D526B" w:rsidRDefault="001D526B" w:rsidP="001D526B">
      <w:pPr>
        <w:pStyle w:val="Prrafodelista"/>
        <w:numPr>
          <w:ilvl w:val="0"/>
          <w:numId w:val="3"/>
        </w:numPr>
        <w:spacing w:after="0"/>
        <w:jc w:val="both"/>
        <w:rPr>
          <w:rFonts w:ascii="Montserrat" w:hAnsi="Montserrat" w:cs="Arial"/>
          <w:sz w:val="21"/>
          <w:szCs w:val="21"/>
        </w:rPr>
      </w:pPr>
      <w:r w:rsidRPr="001D526B">
        <w:rPr>
          <w:rFonts w:ascii="Montserrat" w:hAnsi="Montserrat" w:cs="Arial"/>
          <w:sz w:val="21"/>
          <w:szCs w:val="21"/>
        </w:rPr>
        <w:t>La posibilidad de que vulnerabilidades nuevas o incrementadas sean explotadas por las amenazas correspondientes.</w:t>
      </w:r>
    </w:p>
    <w:p w:rsidR="001D526B" w:rsidRPr="001D526B" w:rsidRDefault="001D526B" w:rsidP="001D526B">
      <w:pPr>
        <w:pStyle w:val="Prrafodelista"/>
        <w:spacing w:after="0"/>
        <w:jc w:val="both"/>
        <w:rPr>
          <w:rFonts w:ascii="Montserrat" w:hAnsi="Montserrat" w:cs="Arial"/>
          <w:sz w:val="21"/>
          <w:szCs w:val="21"/>
        </w:rPr>
      </w:pPr>
    </w:p>
    <w:p w:rsidR="001D526B" w:rsidRPr="001D526B" w:rsidRDefault="001D526B" w:rsidP="001D526B">
      <w:pPr>
        <w:pStyle w:val="Prrafodelista"/>
        <w:numPr>
          <w:ilvl w:val="0"/>
          <w:numId w:val="3"/>
        </w:numPr>
        <w:spacing w:after="0"/>
        <w:jc w:val="both"/>
        <w:rPr>
          <w:rFonts w:ascii="Montserrat" w:hAnsi="Montserrat" w:cs="Arial"/>
          <w:sz w:val="21"/>
          <w:szCs w:val="21"/>
        </w:rPr>
      </w:pPr>
      <w:r w:rsidRPr="001D526B">
        <w:rPr>
          <w:rFonts w:ascii="Montserrat" w:hAnsi="Montserrat" w:cs="Arial"/>
          <w:sz w:val="21"/>
          <w:szCs w:val="21"/>
        </w:rPr>
        <w:t>Las vulnerabilidades identificadas para determinar aquéllas expuestas a amenazas nuevas o pasadas que vuelvan a surgir.</w:t>
      </w:r>
    </w:p>
    <w:p w:rsidR="001D526B" w:rsidRPr="001D526B" w:rsidRDefault="001D526B" w:rsidP="001D526B">
      <w:pPr>
        <w:pStyle w:val="Prrafodelista"/>
        <w:spacing w:after="0"/>
        <w:jc w:val="both"/>
        <w:rPr>
          <w:rFonts w:ascii="Montserrat" w:hAnsi="Montserrat" w:cs="Arial"/>
          <w:sz w:val="21"/>
          <w:szCs w:val="21"/>
        </w:rPr>
      </w:pPr>
    </w:p>
    <w:p w:rsidR="001D526B" w:rsidRPr="001D526B" w:rsidRDefault="001D526B" w:rsidP="001D526B">
      <w:pPr>
        <w:pStyle w:val="Prrafodelista"/>
        <w:numPr>
          <w:ilvl w:val="0"/>
          <w:numId w:val="3"/>
        </w:numPr>
        <w:spacing w:after="0"/>
        <w:jc w:val="both"/>
        <w:rPr>
          <w:rFonts w:ascii="Montserrat" w:hAnsi="Montserrat" w:cs="Arial"/>
          <w:sz w:val="21"/>
          <w:szCs w:val="21"/>
        </w:rPr>
      </w:pPr>
      <w:r w:rsidRPr="001D526B">
        <w:rPr>
          <w:rFonts w:ascii="Montserrat" w:hAnsi="Montserrat" w:cs="Arial"/>
          <w:sz w:val="21"/>
          <w:szCs w:val="21"/>
        </w:rPr>
        <w:t>El cambio en el impacto o consecuencias de amenazas valoradas, vulnerabilidades y riesgos en conjunto, que resulten en un nivel inaceptable de riesgo.</w:t>
      </w:r>
    </w:p>
    <w:p w:rsidR="001D526B" w:rsidRPr="001D526B" w:rsidRDefault="001D526B" w:rsidP="001D526B">
      <w:pPr>
        <w:pStyle w:val="Prrafodelista"/>
        <w:spacing w:after="0"/>
        <w:rPr>
          <w:rFonts w:ascii="Montserrat" w:hAnsi="Montserrat" w:cs="Arial"/>
          <w:sz w:val="21"/>
          <w:szCs w:val="21"/>
        </w:rPr>
      </w:pPr>
    </w:p>
    <w:p w:rsidR="001D526B" w:rsidRPr="001D526B" w:rsidRDefault="001D526B" w:rsidP="001D526B">
      <w:pPr>
        <w:pStyle w:val="Prrafodelista"/>
        <w:numPr>
          <w:ilvl w:val="0"/>
          <w:numId w:val="3"/>
        </w:numPr>
        <w:spacing w:after="0"/>
        <w:jc w:val="both"/>
        <w:rPr>
          <w:rFonts w:ascii="Montserrat" w:hAnsi="Montserrat" w:cs="Arial"/>
          <w:sz w:val="21"/>
          <w:szCs w:val="21"/>
        </w:rPr>
      </w:pPr>
      <w:r w:rsidRPr="001D526B">
        <w:rPr>
          <w:rFonts w:ascii="Montserrat" w:hAnsi="Montserrat" w:cs="Arial"/>
          <w:sz w:val="21"/>
          <w:szCs w:val="21"/>
        </w:rPr>
        <w:t>Los incidentes y vulneraciones de seguridad ocurridos.</w:t>
      </w:r>
    </w:p>
    <w:p w:rsidR="001D526B" w:rsidRPr="001D526B" w:rsidRDefault="001D526B" w:rsidP="001D526B">
      <w:pPr>
        <w:pStyle w:val="Prrafodelista"/>
        <w:spacing w:after="0"/>
        <w:jc w:val="both"/>
        <w:rPr>
          <w:rFonts w:ascii="Montserrat" w:hAnsi="Montserrat" w:cs="Arial"/>
          <w:sz w:val="21"/>
          <w:szCs w:val="21"/>
        </w:rPr>
      </w:pPr>
    </w:p>
    <w:p w:rsidR="001D526B" w:rsidRPr="001D526B" w:rsidRDefault="001D526B" w:rsidP="001D526B">
      <w:pPr>
        <w:pStyle w:val="Prrafodelista"/>
        <w:spacing w:after="0"/>
        <w:ind w:left="0"/>
        <w:jc w:val="both"/>
        <w:rPr>
          <w:rFonts w:ascii="Montserrat" w:hAnsi="Montserrat" w:cs="Arial"/>
          <w:sz w:val="21"/>
          <w:szCs w:val="21"/>
        </w:rPr>
      </w:pPr>
      <w:r w:rsidRPr="001D526B">
        <w:rPr>
          <w:rFonts w:ascii="Montserrat" w:hAnsi="Montserrat" w:cs="Arial"/>
          <w:sz w:val="21"/>
          <w:szCs w:val="21"/>
        </w:rPr>
        <w:t xml:space="preserve">Asimismo, el responsable deberá contar con un programa de auditoría, interno y/o externo, para monitorear y revisar la eficacia y eficiencia del sistema de gestión. </w:t>
      </w:r>
    </w:p>
    <w:p w:rsidR="001D526B" w:rsidRPr="001D526B" w:rsidRDefault="001D526B" w:rsidP="001D526B">
      <w:pPr>
        <w:pStyle w:val="Prrafodelista"/>
        <w:spacing w:after="0"/>
        <w:ind w:left="0"/>
        <w:jc w:val="both"/>
        <w:rPr>
          <w:rFonts w:ascii="Montserrat" w:hAnsi="Montserrat" w:cs="Arial"/>
          <w:sz w:val="21"/>
          <w:szCs w:val="21"/>
        </w:rPr>
      </w:pPr>
    </w:p>
    <w:p w:rsidR="001D526B" w:rsidRPr="001D526B" w:rsidRDefault="001D526B" w:rsidP="001D526B">
      <w:pPr>
        <w:pStyle w:val="Prrafodelista"/>
        <w:spacing w:after="0"/>
        <w:ind w:left="0"/>
        <w:jc w:val="both"/>
        <w:rPr>
          <w:rFonts w:ascii="Montserrat" w:hAnsi="Montserrat" w:cs="Arial"/>
          <w:sz w:val="21"/>
          <w:szCs w:val="21"/>
        </w:rPr>
      </w:pPr>
      <w:r w:rsidRPr="001D526B">
        <w:rPr>
          <w:rFonts w:ascii="Montserrat" w:hAnsi="Montserrat" w:cs="Arial"/>
          <w:sz w:val="21"/>
          <w:szCs w:val="21"/>
        </w:rPr>
        <w:t xml:space="preserve">En ese sentido, el Instituto desarrollará el cumplimiento de dicha obligación a través de los siguientes mecanismos: </w:t>
      </w:r>
    </w:p>
    <w:p w:rsidR="001D526B" w:rsidRPr="001D526B" w:rsidRDefault="001D526B" w:rsidP="001D526B">
      <w:pPr>
        <w:jc w:val="both"/>
        <w:rPr>
          <w:rFonts w:ascii="Montserrat" w:hAnsi="Montserrat" w:cs="Arial"/>
          <w:sz w:val="21"/>
          <w:szCs w:val="21"/>
        </w:rPr>
      </w:pPr>
    </w:p>
    <w:p w:rsidR="001D526B" w:rsidRPr="001D526B" w:rsidRDefault="001D526B" w:rsidP="001D526B">
      <w:pPr>
        <w:jc w:val="both"/>
        <w:rPr>
          <w:rFonts w:ascii="Montserrat" w:hAnsi="Montserrat" w:cs="Arial"/>
          <w:b/>
          <w:bCs/>
          <w:sz w:val="21"/>
          <w:szCs w:val="21"/>
          <w:u w:val="single"/>
        </w:rPr>
      </w:pPr>
      <w:r w:rsidRPr="001D526B">
        <w:rPr>
          <w:rFonts w:ascii="Montserrat" w:hAnsi="Montserrat" w:cs="Arial"/>
          <w:b/>
          <w:bCs/>
          <w:sz w:val="21"/>
          <w:szCs w:val="21"/>
          <w:u w:val="single"/>
        </w:rPr>
        <w:t xml:space="preserve">A. Mecanismo de monitoreo y supervisión </w:t>
      </w:r>
    </w:p>
    <w:p w:rsidR="001D526B" w:rsidRPr="001D526B" w:rsidRDefault="001D526B" w:rsidP="001D526B">
      <w:pPr>
        <w:jc w:val="both"/>
        <w:rPr>
          <w:rFonts w:ascii="Montserrat" w:hAnsi="Montserrat" w:cs="Arial"/>
          <w:sz w:val="21"/>
          <w:szCs w:val="21"/>
        </w:rPr>
      </w:pPr>
    </w:p>
    <w:p w:rsidR="001D526B" w:rsidRPr="001D526B" w:rsidRDefault="001D526B" w:rsidP="001D526B">
      <w:pPr>
        <w:jc w:val="both"/>
        <w:rPr>
          <w:rFonts w:ascii="Montserrat" w:hAnsi="Montserrat" w:cs="Arial"/>
          <w:sz w:val="21"/>
          <w:szCs w:val="21"/>
        </w:rPr>
      </w:pPr>
      <w:r w:rsidRPr="001D526B">
        <w:rPr>
          <w:rFonts w:ascii="Montserrat" w:hAnsi="Montserrat" w:cs="Arial"/>
          <w:sz w:val="21"/>
          <w:szCs w:val="21"/>
        </w:rPr>
        <w:t xml:space="preserve">La Unidad de Transparencia será la encargada de ejecutar el mecanismo de monitoreo y supervisión de las medidas de seguridad implementadas en la protección de datos personales, a través de los siguientes ejes: </w:t>
      </w:r>
    </w:p>
    <w:p w:rsidR="001D526B" w:rsidRPr="001D526B" w:rsidRDefault="001D526B" w:rsidP="001D526B">
      <w:pPr>
        <w:jc w:val="both"/>
        <w:rPr>
          <w:rFonts w:ascii="Montserrat" w:hAnsi="Montserrat" w:cs="Arial"/>
          <w:sz w:val="21"/>
          <w:szCs w:val="21"/>
        </w:rPr>
      </w:pPr>
    </w:p>
    <w:p w:rsidR="001D526B" w:rsidRDefault="001D526B" w:rsidP="001D526B">
      <w:pPr>
        <w:pStyle w:val="Prrafodelista"/>
        <w:numPr>
          <w:ilvl w:val="0"/>
          <w:numId w:val="4"/>
        </w:numPr>
        <w:spacing w:after="0"/>
        <w:jc w:val="both"/>
        <w:rPr>
          <w:rFonts w:ascii="Montserrat" w:hAnsi="Montserrat" w:cs="Arial"/>
          <w:sz w:val="21"/>
          <w:szCs w:val="21"/>
        </w:rPr>
      </w:pPr>
      <w:r w:rsidRPr="001D526B">
        <w:rPr>
          <w:rFonts w:ascii="Montserrat" w:hAnsi="Montserrat" w:cs="Arial"/>
          <w:b/>
          <w:bCs/>
          <w:sz w:val="21"/>
          <w:szCs w:val="21"/>
        </w:rPr>
        <w:t>Etapa de Monitoreo</w:t>
      </w:r>
      <w:r w:rsidRPr="001D526B">
        <w:rPr>
          <w:rFonts w:ascii="Montserrat" w:hAnsi="Montserrat" w:cs="Arial"/>
          <w:sz w:val="21"/>
          <w:szCs w:val="21"/>
        </w:rPr>
        <w:t>. La Unidad de Transparencia requerirá a cada una de las áreas que reportaron tratamientos de datos personales, a través de sus inventarios, la elaboración de un reporte, en el que deberán precisarse:</w:t>
      </w:r>
    </w:p>
    <w:p w:rsidR="008469B2" w:rsidRPr="001D526B" w:rsidRDefault="008469B2" w:rsidP="008469B2">
      <w:pPr>
        <w:pStyle w:val="Prrafodelista"/>
        <w:spacing w:after="0"/>
        <w:ind w:left="1080"/>
        <w:jc w:val="both"/>
        <w:rPr>
          <w:rFonts w:ascii="Montserrat" w:hAnsi="Montserrat" w:cs="Arial"/>
          <w:sz w:val="21"/>
          <w:szCs w:val="21"/>
        </w:rPr>
      </w:pPr>
      <w:bookmarkStart w:id="0" w:name="_GoBack"/>
      <w:bookmarkEnd w:id="0"/>
    </w:p>
    <w:tbl>
      <w:tblPr>
        <w:tblStyle w:val="Cuadrculadetablaclara"/>
        <w:tblW w:w="5000" w:type="pct"/>
        <w:tblLook w:val="04A0" w:firstRow="1" w:lastRow="0" w:firstColumn="1" w:lastColumn="0" w:noHBand="0" w:noVBand="1"/>
      </w:tblPr>
      <w:tblGrid>
        <w:gridCol w:w="7371"/>
        <w:gridCol w:w="731"/>
        <w:gridCol w:w="731"/>
      </w:tblGrid>
      <w:tr w:rsidR="008469B2" w:rsidRPr="008469B2" w:rsidTr="00715780">
        <w:tc>
          <w:tcPr>
            <w:tcW w:w="4172" w:type="pct"/>
            <w:tcBorders>
              <w:top w:val="nil"/>
              <w:left w:val="nil"/>
            </w:tcBorders>
          </w:tcPr>
          <w:p w:rsidR="008469B2" w:rsidRPr="008469B2" w:rsidRDefault="008469B2" w:rsidP="00715780">
            <w:pPr>
              <w:tabs>
                <w:tab w:val="left" w:pos="5872"/>
              </w:tabs>
              <w:jc w:val="both"/>
              <w:rPr>
                <w:rFonts w:ascii="Montserrat" w:hAnsi="Montserrat" w:cs="Arial"/>
                <w:b/>
                <w:sz w:val="20"/>
                <w:szCs w:val="21"/>
              </w:rPr>
            </w:pPr>
            <w:r w:rsidRPr="008469B2">
              <w:rPr>
                <w:rFonts w:ascii="Montserrat" w:hAnsi="Montserrat" w:cs="Arial"/>
                <w:b/>
                <w:sz w:val="20"/>
                <w:szCs w:val="21"/>
              </w:rPr>
              <w:tab/>
            </w:r>
          </w:p>
        </w:tc>
        <w:tc>
          <w:tcPr>
            <w:tcW w:w="414" w:type="pct"/>
            <w:shd w:val="clear" w:color="auto" w:fill="CCCCFF"/>
          </w:tcPr>
          <w:p w:rsidR="008469B2" w:rsidRPr="008469B2" w:rsidRDefault="008469B2" w:rsidP="00715780">
            <w:pPr>
              <w:jc w:val="center"/>
              <w:rPr>
                <w:rFonts w:ascii="Montserrat" w:hAnsi="Montserrat" w:cs="Arial"/>
                <w:b/>
                <w:sz w:val="20"/>
                <w:szCs w:val="21"/>
              </w:rPr>
            </w:pPr>
            <w:r w:rsidRPr="008469B2">
              <w:rPr>
                <w:rFonts w:ascii="Montserrat" w:hAnsi="Montserrat" w:cs="Arial"/>
                <w:b/>
                <w:sz w:val="20"/>
                <w:szCs w:val="21"/>
              </w:rPr>
              <w:t xml:space="preserve">Sí </w:t>
            </w:r>
          </w:p>
        </w:tc>
        <w:tc>
          <w:tcPr>
            <w:tcW w:w="414" w:type="pct"/>
            <w:shd w:val="clear" w:color="auto" w:fill="CCCCFF"/>
          </w:tcPr>
          <w:p w:rsidR="008469B2" w:rsidRPr="008469B2" w:rsidRDefault="008469B2" w:rsidP="00715780">
            <w:pPr>
              <w:jc w:val="center"/>
              <w:rPr>
                <w:rFonts w:ascii="Montserrat" w:hAnsi="Montserrat" w:cs="Arial"/>
                <w:b/>
                <w:sz w:val="20"/>
                <w:szCs w:val="21"/>
              </w:rPr>
            </w:pPr>
            <w:r w:rsidRPr="008469B2">
              <w:rPr>
                <w:rFonts w:ascii="Montserrat" w:hAnsi="Montserrat" w:cs="Arial"/>
                <w:b/>
                <w:sz w:val="20"/>
                <w:szCs w:val="21"/>
              </w:rPr>
              <w:t>No</w:t>
            </w:r>
          </w:p>
        </w:tc>
      </w:tr>
      <w:tr w:rsidR="008469B2" w:rsidRPr="008469B2" w:rsidTr="00715780">
        <w:tc>
          <w:tcPr>
            <w:tcW w:w="4172" w:type="pct"/>
          </w:tcPr>
          <w:p w:rsidR="008469B2" w:rsidRPr="008469B2" w:rsidRDefault="008469B2" w:rsidP="00715780">
            <w:pPr>
              <w:jc w:val="both"/>
              <w:rPr>
                <w:rFonts w:ascii="Montserrat" w:hAnsi="Montserrat" w:cs="Arial"/>
                <w:sz w:val="20"/>
                <w:szCs w:val="21"/>
              </w:rPr>
            </w:pPr>
            <w:r w:rsidRPr="008469B2">
              <w:rPr>
                <w:rFonts w:ascii="Montserrat" w:hAnsi="Montserrat" w:cs="Arial"/>
                <w:sz w:val="20"/>
                <w:szCs w:val="21"/>
              </w:rPr>
              <w:t>1. Se han definido y se establecen y mantienen las medidas de seguridad administrativas, técnicas y físicas necesarias para la protección de los datos personales.</w:t>
            </w:r>
          </w:p>
        </w:tc>
        <w:sdt>
          <w:sdtPr>
            <w:rPr>
              <w:rFonts w:ascii="Montserrat" w:hAnsi="Montserrat" w:cs="Arial"/>
              <w:b/>
              <w:sz w:val="20"/>
              <w:szCs w:val="21"/>
            </w:rPr>
            <w:id w:val="-342707445"/>
            <w14:checkbox>
              <w14:checked w14:val="0"/>
              <w14:checkedState w14:val="2612" w14:font="MS Gothic"/>
              <w14:uncheckedState w14:val="2610" w14:font="MS Gothic"/>
            </w14:checkbox>
          </w:sdtPr>
          <w:sdtContent>
            <w:tc>
              <w:tcPr>
                <w:tcW w:w="414" w:type="pct"/>
                <w:vAlign w:val="center"/>
              </w:tcPr>
              <w:p w:rsidR="008469B2" w:rsidRPr="008469B2" w:rsidRDefault="008469B2" w:rsidP="00715780">
                <w:pPr>
                  <w:jc w:val="center"/>
                  <w:rPr>
                    <w:rFonts w:ascii="Montserrat" w:hAnsi="Montserrat" w:cs="Arial"/>
                    <w:b/>
                    <w:sz w:val="20"/>
                    <w:szCs w:val="21"/>
                  </w:rPr>
                </w:pPr>
                <w:r w:rsidRPr="008469B2">
                  <w:rPr>
                    <w:rFonts w:ascii="Segoe UI Symbol" w:eastAsia="MS Gothic" w:hAnsi="Segoe UI Symbol" w:cs="Segoe UI Symbol"/>
                    <w:b/>
                    <w:sz w:val="20"/>
                    <w:szCs w:val="21"/>
                  </w:rPr>
                  <w:t>☐</w:t>
                </w:r>
              </w:p>
            </w:tc>
          </w:sdtContent>
        </w:sdt>
        <w:sdt>
          <w:sdtPr>
            <w:rPr>
              <w:rFonts w:ascii="Montserrat" w:hAnsi="Montserrat" w:cs="Arial"/>
              <w:b/>
              <w:sz w:val="20"/>
              <w:szCs w:val="21"/>
            </w:rPr>
            <w:id w:val="104940626"/>
            <w14:checkbox>
              <w14:checked w14:val="0"/>
              <w14:checkedState w14:val="2612" w14:font="MS Gothic"/>
              <w14:uncheckedState w14:val="2610" w14:font="MS Gothic"/>
            </w14:checkbox>
          </w:sdtPr>
          <w:sdtContent>
            <w:tc>
              <w:tcPr>
                <w:tcW w:w="414" w:type="pct"/>
                <w:vAlign w:val="center"/>
              </w:tcPr>
              <w:p w:rsidR="008469B2" w:rsidRPr="008469B2" w:rsidRDefault="008469B2" w:rsidP="00715780">
                <w:pPr>
                  <w:jc w:val="center"/>
                  <w:rPr>
                    <w:rFonts w:ascii="Montserrat" w:hAnsi="Montserrat" w:cs="Arial"/>
                    <w:b/>
                    <w:sz w:val="20"/>
                    <w:szCs w:val="21"/>
                  </w:rPr>
                </w:pPr>
                <w:r w:rsidRPr="008469B2">
                  <w:rPr>
                    <w:rFonts w:ascii="Segoe UI Symbol" w:eastAsia="MS Gothic" w:hAnsi="Segoe UI Symbol" w:cs="Segoe UI Symbol"/>
                    <w:b/>
                    <w:sz w:val="20"/>
                    <w:szCs w:val="21"/>
                  </w:rPr>
                  <w:t>☐</w:t>
                </w:r>
              </w:p>
            </w:tc>
          </w:sdtContent>
        </w:sdt>
      </w:tr>
      <w:tr w:rsidR="008469B2" w:rsidRPr="008469B2" w:rsidTr="00715780">
        <w:tc>
          <w:tcPr>
            <w:tcW w:w="4172" w:type="pct"/>
          </w:tcPr>
          <w:p w:rsidR="008469B2" w:rsidRPr="008469B2" w:rsidRDefault="008469B2" w:rsidP="00715780">
            <w:pPr>
              <w:jc w:val="both"/>
              <w:rPr>
                <w:rFonts w:ascii="Montserrat" w:hAnsi="Montserrat" w:cs="Arial"/>
                <w:sz w:val="20"/>
                <w:szCs w:val="21"/>
              </w:rPr>
            </w:pPr>
            <w:r w:rsidRPr="008469B2">
              <w:rPr>
                <w:rFonts w:ascii="Montserrat" w:hAnsi="Montserrat" w:cs="Arial"/>
                <w:sz w:val="20"/>
                <w:szCs w:val="21"/>
              </w:rPr>
              <w:t xml:space="preserve">2. Se ha revisado el marco normativo que regula en lo particular el tratamiento de datos personales en cuestión, a fin de identificar si éste contempla medidas de </w:t>
            </w:r>
            <w:proofErr w:type="gramStart"/>
            <w:r w:rsidRPr="008469B2">
              <w:rPr>
                <w:rFonts w:ascii="Montserrat" w:hAnsi="Montserrat" w:cs="Arial"/>
                <w:sz w:val="20"/>
                <w:szCs w:val="21"/>
              </w:rPr>
              <w:t>seguridad específicas o adicionales</w:t>
            </w:r>
            <w:proofErr w:type="gramEnd"/>
            <w:r w:rsidRPr="008469B2">
              <w:rPr>
                <w:rFonts w:ascii="Montserrat" w:hAnsi="Montserrat" w:cs="Arial"/>
                <w:sz w:val="20"/>
                <w:szCs w:val="21"/>
              </w:rPr>
              <w:t xml:space="preserve"> a las previstas en la LGPDPPSO y los Lineamientos Generales, y se ha definido la procedencia de su implementación. </w:t>
            </w:r>
          </w:p>
        </w:tc>
        <w:sdt>
          <w:sdtPr>
            <w:rPr>
              <w:rFonts w:ascii="Montserrat" w:hAnsi="Montserrat" w:cs="Arial"/>
              <w:b/>
              <w:sz w:val="20"/>
              <w:szCs w:val="21"/>
            </w:rPr>
            <w:id w:val="1328097068"/>
            <w14:checkbox>
              <w14:checked w14:val="0"/>
              <w14:checkedState w14:val="2612" w14:font="MS Gothic"/>
              <w14:uncheckedState w14:val="2610" w14:font="MS Gothic"/>
            </w14:checkbox>
          </w:sdtPr>
          <w:sdtContent>
            <w:tc>
              <w:tcPr>
                <w:tcW w:w="414" w:type="pct"/>
                <w:vAlign w:val="center"/>
              </w:tcPr>
              <w:p w:rsidR="008469B2" w:rsidRPr="008469B2" w:rsidRDefault="008469B2" w:rsidP="00715780">
                <w:pPr>
                  <w:jc w:val="center"/>
                  <w:rPr>
                    <w:rFonts w:ascii="Montserrat" w:hAnsi="Montserrat" w:cs="Arial"/>
                    <w:b/>
                    <w:sz w:val="20"/>
                    <w:szCs w:val="21"/>
                  </w:rPr>
                </w:pPr>
                <w:r w:rsidRPr="008469B2">
                  <w:rPr>
                    <w:rFonts w:ascii="Segoe UI Symbol" w:eastAsia="MS Gothic" w:hAnsi="Segoe UI Symbol" w:cs="Segoe UI Symbol"/>
                    <w:b/>
                    <w:sz w:val="20"/>
                    <w:szCs w:val="21"/>
                  </w:rPr>
                  <w:t>☐</w:t>
                </w:r>
              </w:p>
            </w:tc>
          </w:sdtContent>
        </w:sdt>
        <w:sdt>
          <w:sdtPr>
            <w:rPr>
              <w:rFonts w:ascii="Montserrat" w:hAnsi="Montserrat" w:cs="Arial"/>
              <w:b/>
              <w:sz w:val="20"/>
              <w:szCs w:val="21"/>
            </w:rPr>
            <w:id w:val="269824393"/>
            <w14:checkbox>
              <w14:checked w14:val="0"/>
              <w14:checkedState w14:val="2612" w14:font="MS Gothic"/>
              <w14:uncheckedState w14:val="2610" w14:font="MS Gothic"/>
            </w14:checkbox>
          </w:sdtPr>
          <w:sdtContent>
            <w:tc>
              <w:tcPr>
                <w:tcW w:w="414" w:type="pct"/>
                <w:vAlign w:val="center"/>
              </w:tcPr>
              <w:p w:rsidR="008469B2" w:rsidRPr="008469B2" w:rsidRDefault="008469B2" w:rsidP="00715780">
                <w:pPr>
                  <w:jc w:val="center"/>
                  <w:rPr>
                    <w:rFonts w:ascii="Montserrat" w:hAnsi="Montserrat" w:cs="Arial"/>
                    <w:b/>
                    <w:sz w:val="20"/>
                    <w:szCs w:val="21"/>
                  </w:rPr>
                </w:pPr>
                <w:r w:rsidRPr="008469B2">
                  <w:rPr>
                    <w:rFonts w:ascii="Segoe UI Symbol" w:eastAsia="MS Gothic" w:hAnsi="Segoe UI Symbol" w:cs="Segoe UI Symbol"/>
                    <w:b/>
                    <w:sz w:val="20"/>
                    <w:szCs w:val="21"/>
                  </w:rPr>
                  <w:t>☐</w:t>
                </w:r>
              </w:p>
            </w:tc>
          </w:sdtContent>
        </w:sdt>
      </w:tr>
      <w:tr w:rsidR="008469B2" w:rsidRPr="008469B2" w:rsidTr="00715780">
        <w:tc>
          <w:tcPr>
            <w:tcW w:w="4172" w:type="pct"/>
          </w:tcPr>
          <w:p w:rsidR="008469B2" w:rsidRPr="008469B2" w:rsidRDefault="008469B2" w:rsidP="00715780">
            <w:pPr>
              <w:jc w:val="both"/>
              <w:rPr>
                <w:rFonts w:ascii="Montserrat" w:hAnsi="Montserrat" w:cs="Arial"/>
                <w:sz w:val="20"/>
                <w:szCs w:val="21"/>
              </w:rPr>
            </w:pPr>
            <w:r w:rsidRPr="008469B2">
              <w:rPr>
                <w:rFonts w:ascii="Montserrat" w:hAnsi="Montserrat" w:cs="Arial"/>
                <w:sz w:val="20"/>
                <w:szCs w:val="21"/>
              </w:rPr>
              <w:t>3. Se han definido las funciones, obligaciones y cadena de mando de cada servidor público que trata datos personales, por unidad administrativa.</w:t>
            </w:r>
          </w:p>
        </w:tc>
        <w:sdt>
          <w:sdtPr>
            <w:rPr>
              <w:rFonts w:ascii="Montserrat" w:hAnsi="Montserrat" w:cs="Arial"/>
              <w:b/>
              <w:sz w:val="20"/>
              <w:szCs w:val="21"/>
            </w:rPr>
            <w:id w:val="-1784867751"/>
            <w14:checkbox>
              <w14:checked w14:val="0"/>
              <w14:checkedState w14:val="2612" w14:font="MS Gothic"/>
              <w14:uncheckedState w14:val="2610" w14:font="MS Gothic"/>
            </w14:checkbox>
          </w:sdtPr>
          <w:sdtContent>
            <w:tc>
              <w:tcPr>
                <w:tcW w:w="414" w:type="pct"/>
                <w:vAlign w:val="center"/>
              </w:tcPr>
              <w:p w:rsidR="008469B2" w:rsidRPr="008469B2" w:rsidRDefault="008469B2" w:rsidP="00715780">
                <w:pPr>
                  <w:jc w:val="center"/>
                  <w:rPr>
                    <w:rFonts w:ascii="Montserrat" w:hAnsi="Montserrat" w:cs="Arial"/>
                    <w:b/>
                    <w:sz w:val="20"/>
                    <w:szCs w:val="21"/>
                  </w:rPr>
                </w:pPr>
                <w:r w:rsidRPr="008469B2">
                  <w:rPr>
                    <w:rFonts w:ascii="Segoe UI Symbol" w:eastAsia="MS Gothic" w:hAnsi="Segoe UI Symbol" w:cs="Segoe UI Symbol"/>
                    <w:b/>
                    <w:sz w:val="20"/>
                    <w:szCs w:val="21"/>
                  </w:rPr>
                  <w:t>☐</w:t>
                </w:r>
              </w:p>
            </w:tc>
          </w:sdtContent>
        </w:sdt>
        <w:sdt>
          <w:sdtPr>
            <w:rPr>
              <w:rFonts w:ascii="Montserrat" w:hAnsi="Montserrat" w:cs="Arial"/>
              <w:b/>
              <w:sz w:val="20"/>
              <w:szCs w:val="21"/>
            </w:rPr>
            <w:id w:val="-122553157"/>
            <w14:checkbox>
              <w14:checked w14:val="0"/>
              <w14:checkedState w14:val="2612" w14:font="MS Gothic"/>
              <w14:uncheckedState w14:val="2610" w14:font="MS Gothic"/>
            </w14:checkbox>
          </w:sdtPr>
          <w:sdtContent>
            <w:tc>
              <w:tcPr>
                <w:tcW w:w="414" w:type="pct"/>
                <w:vAlign w:val="center"/>
              </w:tcPr>
              <w:p w:rsidR="008469B2" w:rsidRPr="008469B2" w:rsidRDefault="008469B2" w:rsidP="00715780">
                <w:pPr>
                  <w:jc w:val="center"/>
                  <w:rPr>
                    <w:rFonts w:ascii="Montserrat" w:hAnsi="Montserrat" w:cs="Arial"/>
                    <w:b/>
                    <w:sz w:val="20"/>
                    <w:szCs w:val="21"/>
                  </w:rPr>
                </w:pPr>
                <w:r w:rsidRPr="008469B2">
                  <w:rPr>
                    <w:rFonts w:ascii="Segoe UI Symbol" w:eastAsia="MS Gothic" w:hAnsi="Segoe UI Symbol" w:cs="Segoe UI Symbol"/>
                    <w:b/>
                    <w:sz w:val="20"/>
                    <w:szCs w:val="21"/>
                  </w:rPr>
                  <w:t>☐</w:t>
                </w:r>
              </w:p>
            </w:tc>
          </w:sdtContent>
        </w:sdt>
      </w:tr>
    </w:tbl>
    <w:p w:rsidR="008469B2" w:rsidRDefault="008469B2">
      <w:pPr>
        <w:rPr>
          <w:rFonts w:ascii="Montserrat" w:hAnsi="Montserrat" w:cs="Arial"/>
          <w:sz w:val="21"/>
          <w:szCs w:val="21"/>
        </w:rPr>
      </w:pPr>
    </w:p>
    <w:p w:rsidR="008469B2" w:rsidRDefault="008469B2" w:rsidP="001D526B">
      <w:pPr>
        <w:jc w:val="both"/>
        <w:rPr>
          <w:rFonts w:ascii="Montserrat" w:hAnsi="Montserrat" w:cs="Arial"/>
          <w:sz w:val="21"/>
          <w:szCs w:val="21"/>
        </w:rPr>
      </w:pPr>
    </w:p>
    <w:p w:rsidR="008469B2" w:rsidRDefault="008469B2" w:rsidP="001D526B">
      <w:pPr>
        <w:jc w:val="both"/>
        <w:rPr>
          <w:rFonts w:ascii="Montserrat" w:hAnsi="Montserrat" w:cs="Arial"/>
          <w:sz w:val="21"/>
          <w:szCs w:val="21"/>
        </w:rPr>
      </w:pPr>
    </w:p>
    <w:p w:rsidR="008469B2" w:rsidRDefault="008469B2" w:rsidP="001D526B">
      <w:pPr>
        <w:jc w:val="both"/>
        <w:rPr>
          <w:rFonts w:ascii="Montserrat" w:hAnsi="Montserrat" w:cs="Arial"/>
          <w:sz w:val="21"/>
          <w:szCs w:val="21"/>
        </w:rPr>
      </w:pPr>
    </w:p>
    <w:p w:rsidR="008469B2" w:rsidRPr="001D526B" w:rsidRDefault="008469B2" w:rsidP="001D526B">
      <w:pPr>
        <w:jc w:val="both"/>
        <w:rPr>
          <w:rFonts w:ascii="Montserrat" w:hAnsi="Montserrat" w:cs="Arial"/>
          <w:sz w:val="21"/>
          <w:szCs w:val="21"/>
        </w:rPr>
      </w:pPr>
    </w:p>
    <w:tbl>
      <w:tblPr>
        <w:tblStyle w:val="Cuadrculadetablaclara"/>
        <w:tblW w:w="5000" w:type="pct"/>
        <w:tblLook w:val="04A0" w:firstRow="1" w:lastRow="0" w:firstColumn="1" w:lastColumn="0" w:noHBand="0" w:noVBand="1"/>
      </w:tblPr>
      <w:tblGrid>
        <w:gridCol w:w="7371"/>
        <w:gridCol w:w="731"/>
        <w:gridCol w:w="731"/>
      </w:tblGrid>
      <w:tr w:rsidR="001D526B" w:rsidRPr="008469B2" w:rsidTr="00D8187A">
        <w:tc>
          <w:tcPr>
            <w:tcW w:w="4172" w:type="pct"/>
            <w:tcBorders>
              <w:top w:val="nil"/>
              <w:left w:val="nil"/>
            </w:tcBorders>
          </w:tcPr>
          <w:p w:rsidR="001D526B" w:rsidRPr="008469B2" w:rsidRDefault="001D526B" w:rsidP="00D8187A">
            <w:pPr>
              <w:tabs>
                <w:tab w:val="left" w:pos="5872"/>
              </w:tabs>
              <w:jc w:val="both"/>
              <w:rPr>
                <w:rFonts w:ascii="Montserrat" w:hAnsi="Montserrat" w:cs="Arial"/>
                <w:b/>
                <w:sz w:val="20"/>
                <w:szCs w:val="21"/>
              </w:rPr>
            </w:pPr>
            <w:r w:rsidRPr="008469B2">
              <w:rPr>
                <w:rFonts w:ascii="Montserrat" w:hAnsi="Montserrat" w:cs="Arial"/>
                <w:b/>
                <w:sz w:val="20"/>
                <w:szCs w:val="21"/>
              </w:rPr>
              <w:tab/>
            </w:r>
          </w:p>
        </w:tc>
        <w:tc>
          <w:tcPr>
            <w:tcW w:w="414" w:type="pct"/>
            <w:shd w:val="clear" w:color="auto" w:fill="CCCCFF"/>
          </w:tcPr>
          <w:p w:rsidR="001D526B" w:rsidRPr="008469B2" w:rsidRDefault="001D526B" w:rsidP="00D8187A">
            <w:pPr>
              <w:jc w:val="center"/>
              <w:rPr>
                <w:rFonts w:ascii="Montserrat" w:hAnsi="Montserrat" w:cs="Arial"/>
                <w:b/>
                <w:sz w:val="20"/>
                <w:szCs w:val="21"/>
              </w:rPr>
            </w:pPr>
            <w:r w:rsidRPr="008469B2">
              <w:rPr>
                <w:rFonts w:ascii="Montserrat" w:hAnsi="Montserrat" w:cs="Arial"/>
                <w:b/>
                <w:sz w:val="20"/>
                <w:szCs w:val="21"/>
              </w:rPr>
              <w:t xml:space="preserve">Sí </w:t>
            </w:r>
          </w:p>
        </w:tc>
        <w:tc>
          <w:tcPr>
            <w:tcW w:w="414" w:type="pct"/>
            <w:shd w:val="clear" w:color="auto" w:fill="CCCCFF"/>
          </w:tcPr>
          <w:p w:rsidR="001D526B" w:rsidRPr="008469B2" w:rsidRDefault="001D526B" w:rsidP="00D8187A">
            <w:pPr>
              <w:jc w:val="center"/>
              <w:rPr>
                <w:rFonts w:ascii="Montserrat" w:hAnsi="Montserrat" w:cs="Arial"/>
                <w:b/>
                <w:sz w:val="20"/>
                <w:szCs w:val="21"/>
              </w:rPr>
            </w:pPr>
            <w:r w:rsidRPr="008469B2">
              <w:rPr>
                <w:rFonts w:ascii="Montserrat" w:hAnsi="Montserrat" w:cs="Arial"/>
                <w:b/>
                <w:sz w:val="20"/>
                <w:szCs w:val="21"/>
              </w:rPr>
              <w:t>No</w:t>
            </w:r>
          </w:p>
        </w:tc>
      </w:tr>
      <w:tr w:rsidR="001D526B" w:rsidRPr="008469B2" w:rsidTr="00D8187A">
        <w:tc>
          <w:tcPr>
            <w:tcW w:w="4172" w:type="pct"/>
          </w:tcPr>
          <w:p w:rsidR="001D526B" w:rsidRPr="008469B2" w:rsidRDefault="001D526B" w:rsidP="00D8187A">
            <w:pPr>
              <w:jc w:val="both"/>
              <w:rPr>
                <w:rFonts w:ascii="Montserrat" w:hAnsi="Montserrat" w:cs="Arial"/>
                <w:sz w:val="20"/>
                <w:szCs w:val="21"/>
              </w:rPr>
            </w:pPr>
            <w:r w:rsidRPr="008469B2">
              <w:rPr>
                <w:rFonts w:ascii="Montserrat" w:hAnsi="Montserrat" w:cs="Arial"/>
                <w:sz w:val="20"/>
                <w:szCs w:val="21"/>
              </w:rPr>
              <w:t xml:space="preserve">4. Se ha comunicado a cada servidor público sus funciones, obligaciones y cadena de mando con relación al tratamiento de datos personales que efectúa. </w:t>
            </w:r>
          </w:p>
        </w:tc>
        <w:sdt>
          <w:sdtPr>
            <w:rPr>
              <w:rFonts w:ascii="Montserrat" w:hAnsi="Montserrat" w:cs="Arial"/>
              <w:b/>
              <w:sz w:val="20"/>
              <w:szCs w:val="21"/>
            </w:rPr>
            <w:id w:val="-1970189335"/>
            <w14:checkbox>
              <w14:checked w14:val="0"/>
              <w14:checkedState w14:val="2612" w14:font="MS Gothic"/>
              <w14:uncheckedState w14:val="2610" w14:font="MS Gothic"/>
            </w14:checkbox>
          </w:sdtPr>
          <w:sdtEndPr/>
          <w:sdtContent>
            <w:tc>
              <w:tcPr>
                <w:tcW w:w="414" w:type="pct"/>
                <w:vAlign w:val="center"/>
              </w:tcPr>
              <w:p w:rsidR="001D526B" w:rsidRPr="008469B2" w:rsidRDefault="001D526B" w:rsidP="00D8187A">
                <w:pPr>
                  <w:jc w:val="center"/>
                  <w:rPr>
                    <w:rFonts w:ascii="Montserrat" w:hAnsi="Montserrat" w:cs="Arial"/>
                    <w:b/>
                    <w:sz w:val="20"/>
                    <w:szCs w:val="21"/>
                  </w:rPr>
                </w:pPr>
                <w:r w:rsidRPr="008469B2">
                  <w:rPr>
                    <w:rFonts w:ascii="Segoe UI Symbol" w:eastAsia="MS Gothic" w:hAnsi="Segoe UI Symbol" w:cs="Segoe UI Symbol"/>
                    <w:b/>
                    <w:sz w:val="20"/>
                    <w:szCs w:val="21"/>
                  </w:rPr>
                  <w:t>☐</w:t>
                </w:r>
              </w:p>
            </w:tc>
          </w:sdtContent>
        </w:sdt>
        <w:sdt>
          <w:sdtPr>
            <w:rPr>
              <w:rFonts w:ascii="Montserrat" w:hAnsi="Montserrat" w:cs="Arial"/>
              <w:b/>
              <w:sz w:val="20"/>
              <w:szCs w:val="21"/>
            </w:rPr>
            <w:id w:val="1011494712"/>
            <w14:checkbox>
              <w14:checked w14:val="0"/>
              <w14:checkedState w14:val="2612" w14:font="MS Gothic"/>
              <w14:uncheckedState w14:val="2610" w14:font="MS Gothic"/>
            </w14:checkbox>
          </w:sdtPr>
          <w:sdtEndPr/>
          <w:sdtContent>
            <w:tc>
              <w:tcPr>
                <w:tcW w:w="414" w:type="pct"/>
                <w:vAlign w:val="center"/>
              </w:tcPr>
              <w:p w:rsidR="001D526B" w:rsidRPr="008469B2" w:rsidRDefault="001D526B" w:rsidP="00D8187A">
                <w:pPr>
                  <w:jc w:val="center"/>
                  <w:rPr>
                    <w:rFonts w:ascii="Montserrat" w:hAnsi="Montserrat" w:cs="Arial"/>
                    <w:b/>
                    <w:sz w:val="20"/>
                    <w:szCs w:val="21"/>
                  </w:rPr>
                </w:pPr>
                <w:r w:rsidRPr="008469B2">
                  <w:rPr>
                    <w:rFonts w:ascii="Segoe UI Symbol" w:eastAsia="MS Gothic" w:hAnsi="Segoe UI Symbol" w:cs="Segoe UI Symbol"/>
                    <w:b/>
                    <w:sz w:val="20"/>
                    <w:szCs w:val="21"/>
                  </w:rPr>
                  <w:t>☐</w:t>
                </w:r>
              </w:p>
            </w:tc>
          </w:sdtContent>
        </w:sdt>
      </w:tr>
      <w:tr w:rsidR="001D526B" w:rsidRPr="008469B2" w:rsidTr="00D8187A">
        <w:tc>
          <w:tcPr>
            <w:tcW w:w="4172" w:type="pct"/>
          </w:tcPr>
          <w:p w:rsidR="001D526B" w:rsidRPr="008469B2" w:rsidRDefault="001D526B" w:rsidP="00D8187A">
            <w:pPr>
              <w:jc w:val="both"/>
              <w:rPr>
                <w:rFonts w:ascii="Montserrat" w:hAnsi="Montserrat" w:cs="Arial"/>
                <w:sz w:val="20"/>
                <w:szCs w:val="21"/>
              </w:rPr>
            </w:pPr>
            <w:r w:rsidRPr="008469B2">
              <w:rPr>
                <w:rFonts w:ascii="Montserrat" w:hAnsi="Montserrat" w:cs="Arial"/>
                <w:sz w:val="20"/>
                <w:szCs w:val="21"/>
              </w:rPr>
              <w:t xml:space="preserve">5. Se ha elaborado el inventario de datos personales con los siguientes elementos: </w:t>
            </w:r>
          </w:p>
          <w:p w:rsidR="001D526B" w:rsidRPr="008469B2" w:rsidRDefault="001D526B" w:rsidP="001D526B">
            <w:pPr>
              <w:pStyle w:val="Prrafodelista"/>
              <w:numPr>
                <w:ilvl w:val="0"/>
                <w:numId w:val="5"/>
              </w:numPr>
              <w:spacing w:after="0" w:line="240" w:lineRule="auto"/>
              <w:jc w:val="both"/>
              <w:rPr>
                <w:rFonts w:ascii="Montserrat" w:hAnsi="Montserrat" w:cs="Arial"/>
                <w:bCs/>
                <w:sz w:val="20"/>
                <w:szCs w:val="21"/>
              </w:rPr>
            </w:pPr>
            <w:r w:rsidRPr="008469B2">
              <w:rPr>
                <w:rFonts w:ascii="Montserrat" w:hAnsi="Montserrat" w:cs="Arial"/>
                <w:bCs/>
                <w:sz w:val="20"/>
                <w:szCs w:val="21"/>
              </w:rPr>
              <w:t>El catálogo de medios físicos y electrónicos a través de los cuales se obtienen los datos personales;</w:t>
            </w:r>
          </w:p>
          <w:p w:rsidR="001D526B" w:rsidRPr="008469B2" w:rsidRDefault="001D526B" w:rsidP="001D526B">
            <w:pPr>
              <w:pStyle w:val="Prrafodelista"/>
              <w:numPr>
                <w:ilvl w:val="0"/>
                <w:numId w:val="5"/>
              </w:numPr>
              <w:spacing w:after="0" w:line="240" w:lineRule="auto"/>
              <w:jc w:val="both"/>
              <w:rPr>
                <w:rFonts w:ascii="Montserrat" w:hAnsi="Montserrat" w:cs="Arial"/>
                <w:bCs/>
                <w:sz w:val="20"/>
                <w:szCs w:val="21"/>
              </w:rPr>
            </w:pPr>
            <w:r w:rsidRPr="008469B2">
              <w:rPr>
                <w:rFonts w:ascii="Montserrat" w:hAnsi="Montserrat" w:cs="Arial"/>
                <w:bCs/>
                <w:sz w:val="20"/>
                <w:szCs w:val="21"/>
              </w:rPr>
              <w:t>Las finalidades de cada tratamiento de datos personales;</w:t>
            </w:r>
          </w:p>
          <w:p w:rsidR="001D526B" w:rsidRPr="008469B2" w:rsidRDefault="001D526B" w:rsidP="001D526B">
            <w:pPr>
              <w:pStyle w:val="Prrafodelista"/>
              <w:numPr>
                <w:ilvl w:val="0"/>
                <w:numId w:val="5"/>
              </w:numPr>
              <w:spacing w:after="0" w:line="240" w:lineRule="auto"/>
              <w:jc w:val="both"/>
              <w:rPr>
                <w:rFonts w:ascii="Montserrat" w:hAnsi="Montserrat" w:cs="Arial"/>
                <w:bCs/>
                <w:sz w:val="20"/>
                <w:szCs w:val="21"/>
              </w:rPr>
            </w:pPr>
            <w:r w:rsidRPr="008469B2">
              <w:rPr>
                <w:rFonts w:ascii="Montserrat" w:hAnsi="Montserrat" w:cs="Arial"/>
                <w:bCs/>
                <w:sz w:val="20"/>
                <w:szCs w:val="21"/>
              </w:rPr>
              <w:t>El catálogo de los tipos de datos personales que se traten, indicando si son sensibles o no;</w:t>
            </w:r>
          </w:p>
          <w:p w:rsidR="001D526B" w:rsidRPr="008469B2" w:rsidRDefault="001D526B" w:rsidP="001D526B">
            <w:pPr>
              <w:pStyle w:val="Prrafodelista"/>
              <w:numPr>
                <w:ilvl w:val="0"/>
                <w:numId w:val="5"/>
              </w:numPr>
              <w:spacing w:after="0" w:line="240" w:lineRule="auto"/>
              <w:jc w:val="both"/>
              <w:rPr>
                <w:rFonts w:ascii="Montserrat" w:hAnsi="Montserrat" w:cs="Arial"/>
                <w:bCs/>
                <w:sz w:val="20"/>
                <w:szCs w:val="21"/>
              </w:rPr>
            </w:pPr>
            <w:r w:rsidRPr="008469B2">
              <w:rPr>
                <w:rFonts w:ascii="Montserrat" w:hAnsi="Montserrat" w:cs="Arial"/>
                <w:bCs/>
                <w:sz w:val="20"/>
                <w:szCs w:val="21"/>
              </w:rPr>
              <w:t xml:space="preserve">El catálogo de formatos de almacenamiento, así como la descripción general de la ubicación física y/o electrónica de los datos personales; </w:t>
            </w:r>
          </w:p>
          <w:p w:rsidR="001D526B" w:rsidRPr="008469B2" w:rsidRDefault="001D526B" w:rsidP="001D526B">
            <w:pPr>
              <w:pStyle w:val="Prrafodelista"/>
              <w:numPr>
                <w:ilvl w:val="0"/>
                <w:numId w:val="5"/>
              </w:numPr>
              <w:spacing w:after="0" w:line="240" w:lineRule="auto"/>
              <w:jc w:val="both"/>
              <w:rPr>
                <w:rFonts w:ascii="Montserrat" w:hAnsi="Montserrat" w:cs="Arial"/>
                <w:bCs/>
                <w:sz w:val="20"/>
                <w:szCs w:val="21"/>
              </w:rPr>
            </w:pPr>
            <w:r w:rsidRPr="008469B2">
              <w:rPr>
                <w:rFonts w:ascii="Montserrat" w:hAnsi="Montserrat" w:cs="Arial"/>
                <w:bCs/>
                <w:sz w:val="20"/>
                <w:szCs w:val="21"/>
              </w:rPr>
              <w:t>La lista de servidores públicos que tienen acceso a los sistemas de tratamiento;</w:t>
            </w:r>
          </w:p>
          <w:p w:rsidR="001D526B" w:rsidRPr="008469B2" w:rsidRDefault="001D526B" w:rsidP="001D526B">
            <w:pPr>
              <w:pStyle w:val="Prrafodelista"/>
              <w:numPr>
                <w:ilvl w:val="0"/>
                <w:numId w:val="5"/>
              </w:numPr>
              <w:spacing w:after="0" w:line="240" w:lineRule="auto"/>
              <w:jc w:val="both"/>
              <w:rPr>
                <w:rFonts w:ascii="Montserrat" w:hAnsi="Montserrat" w:cs="Arial"/>
                <w:bCs/>
                <w:sz w:val="20"/>
                <w:szCs w:val="21"/>
              </w:rPr>
            </w:pPr>
            <w:r w:rsidRPr="008469B2">
              <w:rPr>
                <w:rFonts w:ascii="Montserrat" w:hAnsi="Montserrat" w:cs="Arial"/>
                <w:bCs/>
                <w:sz w:val="20"/>
                <w:szCs w:val="21"/>
              </w:rPr>
              <w:t>En su caso, el nombre completo o denominación o razón social del encargado y el instrumento jurídico que formaliza la prestación de los servicios que brinda al responsable, y</w:t>
            </w:r>
          </w:p>
          <w:p w:rsidR="001D526B" w:rsidRPr="008469B2" w:rsidRDefault="001D526B" w:rsidP="001D526B">
            <w:pPr>
              <w:pStyle w:val="Prrafodelista"/>
              <w:numPr>
                <w:ilvl w:val="0"/>
                <w:numId w:val="5"/>
              </w:numPr>
              <w:spacing w:after="0" w:line="240" w:lineRule="auto"/>
              <w:jc w:val="both"/>
              <w:rPr>
                <w:rFonts w:ascii="Montserrat" w:hAnsi="Montserrat" w:cs="Arial"/>
                <w:sz w:val="20"/>
                <w:szCs w:val="21"/>
              </w:rPr>
            </w:pPr>
            <w:r w:rsidRPr="008469B2">
              <w:rPr>
                <w:rFonts w:ascii="Montserrat" w:hAnsi="Montserrat" w:cs="Arial"/>
                <w:bCs/>
                <w:sz w:val="20"/>
                <w:szCs w:val="21"/>
              </w:rPr>
              <w:t>En su caso, los destinatarios o terceros receptores de las transferencias que se efectúen, así como las finalidades que las justifican.</w:t>
            </w:r>
          </w:p>
        </w:tc>
        <w:sdt>
          <w:sdtPr>
            <w:rPr>
              <w:rFonts w:ascii="Montserrat" w:hAnsi="Montserrat" w:cs="Arial"/>
              <w:b/>
              <w:sz w:val="20"/>
              <w:szCs w:val="21"/>
            </w:rPr>
            <w:id w:val="-2007049871"/>
            <w14:checkbox>
              <w14:checked w14:val="0"/>
              <w14:checkedState w14:val="2612" w14:font="MS Gothic"/>
              <w14:uncheckedState w14:val="2610" w14:font="MS Gothic"/>
            </w14:checkbox>
          </w:sdtPr>
          <w:sdtEndPr/>
          <w:sdtContent>
            <w:tc>
              <w:tcPr>
                <w:tcW w:w="414" w:type="pct"/>
                <w:vAlign w:val="center"/>
              </w:tcPr>
              <w:p w:rsidR="001D526B" w:rsidRPr="008469B2" w:rsidRDefault="001D526B" w:rsidP="00D8187A">
                <w:pPr>
                  <w:jc w:val="center"/>
                  <w:rPr>
                    <w:rFonts w:ascii="Montserrat" w:hAnsi="Montserrat" w:cs="Arial"/>
                    <w:b/>
                    <w:sz w:val="20"/>
                    <w:szCs w:val="21"/>
                  </w:rPr>
                </w:pPr>
                <w:r w:rsidRPr="008469B2">
                  <w:rPr>
                    <w:rFonts w:ascii="Segoe UI Symbol" w:eastAsia="MS Gothic" w:hAnsi="Segoe UI Symbol" w:cs="Segoe UI Symbol"/>
                    <w:b/>
                    <w:sz w:val="20"/>
                    <w:szCs w:val="21"/>
                  </w:rPr>
                  <w:t>☐</w:t>
                </w:r>
              </w:p>
            </w:tc>
          </w:sdtContent>
        </w:sdt>
        <w:sdt>
          <w:sdtPr>
            <w:rPr>
              <w:rFonts w:ascii="Montserrat" w:hAnsi="Montserrat" w:cs="Arial"/>
              <w:b/>
              <w:sz w:val="20"/>
              <w:szCs w:val="21"/>
            </w:rPr>
            <w:id w:val="1698733940"/>
            <w14:checkbox>
              <w14:checked w14:val="0"/>
              <w14:checkedState w14:val="2612" w14:font="MS Gothic"/>
              <w14:uncheckedState w14:val="2610" w14:font="MS Gothic"/>
            </w14:checkbox>
          </w:sdtPr>
          <w:sdtEndPr/>
          <w:sdtContent>
            <w:tc>
              <w:tcPr>
                <w:tcW w:w="414" w:type="pct"/>
                <w:vAlign w:val="center"/>
              </w:tcPr>
              <w:p w:rsidR="001D526B" w:rsidRPr="008469B2" w:rsidRDefault="001D526B" w:rsidP="00D8187A">
                <w:pPr>
                  <w:jc w:val="center"/>
                  <w:rPr>
                    <w:rFonts w:ascii="Montserrat" w:hAnsi="Montserrat" w:cs="Arial"/>
                    <w:b/>
                    <w:sz w:val="20"/>
                    <w:szCs w:val="21"/>
                  </w:rPr>
                </w:pPr>
                <w:r w:rsidRPr="008469B2">
                  <w:rPr>
                    <w:rFonts w:ascii="Segoe UI Symbol" w:eastAsia="MS Gothic" w:hAnsi="Segoe UI Symbol" w:cs="Segoe UI Symbol"/>
                    <w:b/>
                    <w:sz w:val="20"/>
                    <w:szCs w:val="21"/>
                  </w:rPr>
                  <w:t>☐</w:t>
                </w:r>
              </w:p>
            </w:tc>
          </w:sdtContent>
        </w:sdt>
      </w:tr>
      <w:tr w:rsidR="001D526B" w:rsidRPr="008469B2" w:rsidTr="00D8187A">
        <w:tc>
          <w:tcPr>
            <w:tcW w:w="4172" w:type="pct"/>
          </w:tcPr>
          <w:p w:rsidR="001D526B" w:rsidRPr="008469B2" w:rsidRDefault="001D526B" w:rsidP="00D8187A">
            <w:pPr>
              <w:jc w:val="both"/>
              <w:rPr>
                <w:rFonts w:ascii="Montserrat" w:hAnsi="Montserrat" w:cs="Arial"/>
                <w:sz w:val="20"/>
                <w:szCs w:val="21"/>
              </w:rPr>
            </w:pPr>
            <w:r w:rsidRPr="008469B2">
              <w:rPr>
                <w:rFonts w:ascii="Montserrat" w:hAnsi="Montserrat" w:cs="Arial"/>
                <w:sz w:val="20"/>
                <w:szCs w:val="21"/>
              </w:rPr>
              <w:t xml:space="preserve">6. En el inventario de datos personales se tomó en cuenta el ciclo de vida de los datos personales, conforme a lo siguiente: </w:t>
            </w:r>
          </w:p>
          <w:p w:rsidR="001D526B" w:rsidRPr="008469B2" w:rsidRDefault="001D526B" w:rsidP="001D526B">
            <w:pPr>
              <w:numPr>
                <w:ilvl w:val="0"/>
                <w:numId w:val="6"/>
              </w:numPr>
              <w:jc w:val="both"/>
              <w:rPr>
                <w:rFonts w:ascii="Montserrat" w:hAnsi="Montserrat" w:cs="Arial"/>
                <w:bCs/>
                <w:sz w:val="20"/>
                <w:szCs w:val="21"/>
              </w:rPr>
            </w:pPr>
            <w:r w:rsidRPr="008469B2">
              <w:rPr>
                <w:rFonts w:ascii="Montserrat" w:hAnsi="Montserrat" w:cs="Arial"/>
                <w:bCs/>
                <w:sz w:val="20"/>
                <w:szCs w:val="21"/>
              </w:rPr>
              <w:t xml:space="preserve">La obtención de los datos personales; </w:t>
            </w:r>
          </w:p>
          <w:p w:rsidR="001D526B" w:rsidRPr="008469B2" w:rsidRDefault="001D526B" w:rsidP="001D526B">
            <w:pPr>
              <w:numPr>
                <w:ilvl w:val="0"/>
                <w:numId w:val="6"/>
              </w:numPr>
              <w:jc w:val="both"/>
              <w:rPr>
                <w:rFonts w:ascii="Montserrat" w:hAnsi="Montserrat" w:cs="Arial"/>
                <w:bCs/>
                <w:sz w:val="20"/>
                <w:szCs w:val="21"/>
              </w:rPr>
            </w:pPr>
            <w:r w:rsidRPr="008469B2">
              <w:rPr>
                <w:rFonts w:ascii="Montserrat" w:hAnsi="Montserrat" w:cs="Arial"/>
                <w:bCs/>
                <w:sz w:val="20"/>
                <w:szCs w:val="21"/>
              </w:rPr>
              <w:t>El almacenamiento de los datos personales;</w:t>
            </w:r>
          </w:p>
          <w:p w:rsidR="001D526B" w:rsidRPr="008469B2" w:rsidRDefault="001D526B" w:rsidP="001D526B">
            <w:pPr>
              <w:numPr>
                <w:ilvl w:val="0"/>
                <w:numId w:val="6"/>
              </w:numPr>
              <w:jc w:val="both"/>
              <w:rPr>
                <w:rFonts w:ascii="Montserrat" w:hAnsi="Montserrat" w:cs="Arial"/>
                <w:bCs/>
                <w:sz w:val="20"/>
                <w:szCs w:val="21"/>
              </w:rPr>
            </w:pPr>
            <w:r w:rsidRPr="008469B2">
              <w:rPr>
                <w:rFonts w:ascii="Montserrat" w:hAnsi="Montserrat" w:cs="Arial"/>
                <w:bCs/>
                <w:sz w:val="20"/>
                <w:szCs w:val="21"/>
              </w:rPr>
              <w:t>El uso de los datos personales conforme a su acceso, manejo, aprovechamiento, monitoreo y procesamiento, incluyendo los sistemas físicos y/o electrónicos utilizados para tal fin;</w:t>
            </w:r>
          </w:p>
          <w:p w:rsidR="001D526B" w:rsidRPr="008469B2" w:rsidRDefault="001D526B" w:rsidP="001D526B">
            <w:pPr>
              <w:numPr>
                <w:ilvl w:val="0"/>
                <w:numId w:val="6"/>
              </w:numPr>
              <w:jc w:val="both"/>
              <w:rPr>
                <w:rFonts w:ascii="Montserrat" w:hAnsi="Montserrat" w:cs="Arial"/>
                <w:bCs/>
                <w:sz w:val="20"/>
                <w:szCs w:val="21"/>
              </w:rPr>
            </w:pPr>
            <w:r w:rsidRPr="008469B2">
              <w:rPr>
                <w:rFonts w:ascii="Montserrat" w:hAnsi="Montserrat" w:cs="Arial"/>
                <w:bCs/>
                <w:sz w:val="20"/>
                <w:szCs w:val="21"/>
              </w:rPr>
              <w:t>La divulgación de los datos personales considerando las remisiones y transferencias que, en su caso, se efectúen;</w:t>
            </w:r>
          </w:p>
          <w:p w:rsidR="001D526B" w:rsidRPr="008469B2" w:rsidRDefault="001D526B" w:rsidP="001D526B">
            <w:pPr>
              <w:numPr>
                <w:ilvl w:val="0"/>
                <w:numId w:val="6"/>
              </w:numPr>
              <w:jc w:val="both"/>
              <w:rPr>
                <w:rFonts w:ascii="Montserrat" w:hAnsi="Montserrat" w:cs="Arial"/>
                <w:bCs/>
                <w:sz w:val="20"/>
                <w:szCs w:val="21"/>
              </w:rPr>
            </w:pPr>
            <w:r w:rsidRPr="008469B2">
              <w:rPr>
                <w:rFonts w:ascii="Montserrat" w:hAnsi="Montserrat" w:cs="Arial"/>
                <w:bCs/>
                <w:sz w:val="20"/>
                <w:szCs w:val="21"/>
              </w:rPr>
              <w:t>El bloqueo de los datos personales, en su caso, y</w:t>
            </w:r>
          </w:p>
          <w:p w:rsidR="001D526B" w:rsidRPr="008469B2" w:rsidRDefault="001D526B" w:rsidP="001D526B">
            <w:pPr>
              <w:numPr>
                <w:ilvl w:val="0"/>
                <w:numId w:val="6"/>
              </w:numPr>
              <w:jc w:val="both"/>
              <w:rPr>
                <w:rFonts w:ascii="Montserrat" w:hAnsi="Montserrat" w:cs="Arial"/>
                <w:bCs/>
                <w:sz w:val="20"/>
                <w:szCs w:val="21"/>
              </w:rPr>
            </w:pPr>
            <w:r w:rsidRPr="008469B2">
              <w:rPr>
                <w:rFonts w:ascii="Montserrat" w:hAnsi="Montserrat" w:cs="Arial"/>
                <w:bCs/>
                <w:sz w:val="20"/>
                <w:szCs w:val="21"/>
              </w:rPr>
              <w:t>La cancelación, supresión o destrucción de los datos personales.</w:t>
            </w:r>
          </w:p>
        </w:tc>
        <w:sdt>
          <w:sdtPr>
            <w:rPr>
              <w:rFonts w:ascii="Montserrat" w:hAnsi="Montserrat" w:cs="Arial"/>
              <w:b/>
              <w:sz w:val="20"/>
              <w:szCs w:val="21"/>
            </w:rPr>
            <w:id w:val="1275055858"/>
            <w14:checkbox>
              <w14:checked w14:val="0"/>
              <w14:checkedState w14:val="2612" w14:font="MS Gothic"/>
              <w14:uncheckedState w14:val="2610" w14:font="MS Gothic"/>
            </w14:checkbox>
          </w:sdtPr>
          <w:sdtEndPr/>
          <w:sdtContent>
            <w:tc>
              <w:tcPr>
                <w:tcW w:w="414" w:type="pct"/>
                <w:vAlign w:val="center"/>
              </w:tcPr>
              <w:p w:rsidR="001D526B" w:rsidRPr="008469B2" w:rsidRDefault="001D526B" w:rsidP="00D8187A">
                <w:pPr>
                  <w:jc w:val="center"/>
                  <w:rPr>
                    <w:rFonts w:ascii="Montserrat" w:hAnsi="Montserrat" w:cs="Arial"/>
                    <w:b/>
                    <w:sz w:val="20"/>
                    <w:szCs w:val="21"/>
                  </w:rPr>
                </w:pPr>
                <w:r w:rsidRPr="008469B2">
                  <w:rPr>
                    <w:rFonts w:ascii="Segoe UI Symbol" w:eastAsia="MS Gothic" w:hAnsi="Segoe UI Symbol" w:cs="Segoe UI Symbol"/>
                    <w:b/>
                    <w:sz w:val="20"/>
                    <w:szCs w:val="21"/>
                  </w:rPr>
                  <w:t>☐</w:t>
                </w:r>
              </w:p>
            </w:tc>
          </w:sdtContent>
        </w:sdt>
        <w:sdt>
          <w:sdtPr>
            <w:rPr>
              <w:rFonts w:ascii="Montserrat" w:hAnsi="Montserrat" w:cs="Arial"/>
              <w:b/>
              <w:sz w:val="20"/>
              <w:szCs w:val="21"/>
            </w:rPr>
            <w:id w:val="127371461"/>
            <w14:checkbox>
              <w14:checked w14:val="0"/>
              <w14:checkedState w14:val="2612" w14:font="MS Gothic"/>
              <w14:uncheckedState w14:val="2610" w14:font="MS Gothic"/>
            </w14:checkbox>
          </w:sdtPr>
          <w:sdtEndPr/>
          <w:sdtContent>
            <w:tc>
              <w:tcPr>
                <w:tcW w:w="414" w:type="pct"/>
                <w:vAlign w:val="center"/>
              </w:tcPr>
              <w:p w:rsidR="001D526B" w:rsidRPr="008469B2" w:rsidRDefault="001D526B" w:rsidP="00D8187A">
                <w:pPr>
                  <w:jc w:val="center"/>
                  <w:rPr>
                    <w:rFonts w:ascii="Montserrat" w:hAnsi="Montserrat" w:cs="Arial"/>
                    <w:b/>
                    <w:sz w:val="20"/>
                    <w:szCs w:val="21"/>
                  </w:rPr>
                </w:pPr>
                <w:r w:rsidRPr="008469B2">
                  <w:rPr>
                    <w:rFonts w:ascii="Segoe UI Symbol" w:eastAsia="MS Gothic" w:hAnsi="Segoe UI Symbol" w:cs="Segoe UI Symbol"/>
                    <w:b/>
                    <w:sz w:val="20"/>
                    <w:szCs w:val="21"/>
                  </w:rPr>
                  <w:t>☐</w:t>
                </w:r>
              </w:p>
            </w:tc>
          </w:sdtContent>
        </w:sdt>
      </w:tr>
      <w:tr w:rsidR="001D526B" w:rsidRPr="008469B2" w:rsidTr="00D8187A">
        <w:tc>
          <w:tcPr>
            <w:tcW w:w="4172" w:type="pct"/>
          </w:tcPr>
          <w:p w:rsidR="001D526B" w:rsidRPr="008469B2" w:rsidRDefault="001D526B" w:rsidP="00D8187A">
            <w:pPr>
              <w:jc w:val="both"/>
              <w:rPr>
                <w:rFonts w:ascii="Montserrat" w:hAnsi="Montserrat" w:cs="Arial"/>
                <w:sz w:val="20"/>
                <w:szCs w:val="21"/>
              </w:rPr>
            </w:pPr>
            <w:r w:rsidRPr="008469B2">
              <w:rPr>
                <w:rFonts w:ascii="Montserrat" w:hAnsi="Montserrat" w:cs="Arial"/>
                <w:sz w:val="20"/>
                <w:szCs w:val="21"/>
              </w:rPr>
              <w:t xml:space="preserve">7. Se ha realizado el análisis de riesgo, considerando lo siguiente: </w:t>
            </w:r>
          </w:p>
          <w:p w:rsidR="001D526B" w:rsidRPr="008469B2" w:rsidRDefault="001D526B" w:rsidP="001D526B">
            <w:pPr>
              <w:pStyle w:val="Prrafodelista"/>
              <w:numPr>
                <w:ilvl w:val="0"/>
                <w:numId w:val="7"/>
              </w:numPr>
              <w:spacing w:after="0" w:line="240" w:lineRule="auto"/>
              <w:jc w:val="both"/>
              <w:rPr>
                <w:rFonts w:ascii="Montserrat" w:hAnsi="Montserrat" w:cs="Arial"/>
                <w:sz w:val="20"/>
                <w:szCs w:val="21"/>
              </w:rPr>
            </w:pPr>
            <w:r w:rsidRPr="008469B2">
              <w:rPr>
                <w:rFonts w:ascii="Montserrat" w:hAnsi="Montserrat" w:cs="Arial"/>
                <w:sz w:val="20"/>
                <w:szCs w:val="21"/>
              </w:rPr>
              <w:t xml:space="preserve">Los requerimientos regulatorios, códigos de conducta o mejores prácticas de un sector específico; </w:t>
            </w:r>
          </w:p>
          <w:p w:rsidR="001D526B" w:rsidRPr="008469B2" w:rsidRDefault="001D526B" w:rsidP="001D526B">
            <w:pPr>
              <w:pStyle w:val="Prrafodelista"/>
              <w:numPr>
                <w:ilvl w:val="0"/>
                <w:numId w:val="7"/>
              </w:numPr>
              <w:spacing w:after="0" w:line="240" w:lineRule="auto"/>
              <w:jc w:val="both"/>
              <w:rPr>
                <w:rFonts w:ascii="Montserrat" w:hAnsi="Montserrat" w:cs="Arial"/>
                <w:sz w:val="20"/>
                <w:szCs w:val="21"/>
              </w:rPr>
            </w:pPr>
            <w:r w:rsidRPr="008469B2">
              <w:rPr>
                <w:rFonts w:ascii="Montserrat" w:hAnsi="Montserrat" w:cs="Arial"/>
                <w:sz w:val="20"/>
                <w:szCs w:val="21"/>
              </w:rPr>
              <w:t>El valor de los datos personales de acuerdo a su clasificación previamente definida y su ciclo de vida;</w:t>
            </w:r>
          </w:p>
          <w:p w:rsidR="001D526B" w:rsidRPr="008469B2" w:rsidRDefault="001D526B" w:rsidP="001D526B">
            <w:pPr>
              <w:pStyle w:val="Prrafodelista"/>
              <w:numPr>
                <w:ilvl w:val="0"/>
                <w:numId w:val="7"/>
              </w:numPr>
              <w:spacing w:after="0" w:line="240" w:lineRule="auto"/>
              <w:jc w:val="both"/>
              <w:rPr>
                <w:rFonts w:ascii="Montserrat" w:hAnsi="Montserrat" w:cs="Arial"/>
                <w:sz w:val="20"/>
                <w:szCs w:val="21"/>
              </w:rPr>
            </w:pPr>
            <w:r w:rsidRPr="008469B2">
              <w:rPr>
                <w:rFonts w:ascii="Montserrat" w:hAnsi="Montserrat" w:cs="Arial"/>
                <w:sz w:val="20"/>
                <w:szCs w:val="21"/>
              </w:rPr>
              <w:t>El valor y exposición de los activos involucrados en el tratamiento de los datos personales;</w:t>
            </w:r>
          </w:p>
          <w:p w:rsidR="001D526B" w:rsidRPr="008469B2" w:rsidRDefault="001D526B" w:rsidP="001D526B">
            <w:pPr>
              <w:pStyle w:val="Prrafodelista"/>
              <w:numPr>
                <w:ilvl w:val="0"/>
                <w:numId w:val="7"/>
              </w:numPr>
              <w:spacing w:after="0" w:line="240" w:lineRule="auto"/>
              <w:jc w:val="both"/>
              <w:rPr>
                <w:rFonts w:ascii="Montserrat" w:hAnsi="Montserrat" w:cs="Arial"/>
                <w:sz w:val="20"/>
                <w:szCs w:val="21"/>
              </w:rPr>
            </w:pPr>
            <w:r w:rsidRPr="008469B2">
              <w:rPr>
                <w:rFonts w:ascii="Montserrat" w:hAnsi="Montserrat" w:cs="Arial"/>
                <w:sz w:val="20"/>
                <w:szCs w:val="21"/>
              </w:rPr>
              <w:t xml:space="preserve">Las consecuencias negativas para los titulares que pudieran derivar de una vulneración de seguridad ocurrida; </w:t>
            </w:r>
          </w:p>
          <w:p w:rsidR="001D526B" w:rsidRPr="008469B2" w:rsidRDefault="001D526B" w:rsidP="008469B2">
            <w:pPr>
              <w:pStyle w:val="Prrafodelista"/>
              <w:numPr>
                <w:ilvl w:val="0"/>
                <w:numId w:val="7"/>
              </w:numPr>
              <w:spacing w:after="0" w:line="240" w:lineRule="auto"/>
              <w:jc w:val="both"/>
              <w:rPr>
                <w:rFonts w:ascii="Montserrat" w:hAnsi="Montserrat" w:cs="Arial"/>
                <w:sz w:val="20"/>
                <w:szCs w:val="21"/>
              </w:rPr>
            </w:pPr>
            <w:r w:rsidRPr="008469B2">
              <w:rPr>
                <w:rFonts w:ascii="Montserrat" w:hAnsi="Montserrat" w:cs="Arial"/>
                <w:sz w:val="20"/>
                <w:szCs w:val="21"/>
              </w:rPr>
              <w:t xml:space="preserve">El riesgo inherente a los datos personales tratados, contemplando el ciclo de vida de los datos personales, las amenazas y vulnerabilidades existentes para los datos personales y los recursos o activos involucrados en su tratamiento, como pueden ser, de manera enunciativa más no </w:t>
            </w:r>
          </w:p>
        </w:tc>
        <w:sdt>
          <w:sdtPr>
            <w:rPr>
              <w:rFonts w:ascii="Montserrat" w:hAnsi="Montserrat" w:cs="Arial"/>
              <w:b/>
              <w:sz w:val="20"/>
              <w:szCs w:val="21"/>
            </w:rPr>
            <w:id w:val="-1633936239"/>
            <w14:checkbox>
              <w14:checked w14:val="0"/>
              <w14:checkedState w14:val="2612" w14:font="MS Gothic"/>
              <w14:uncheckedState w14:val="2610" w14:font="MS Gothic"/>
            </w14:checkbox>
          </w:sdtPr>
          <w:sdtEndPr/>
          <w:sdtContent>
            <w:tc>
              <w:tcPr>
                <w:tcW w:w="414" w:type="pct"/>
                <w:vAlign w:val="center"/>
              </w:tcPr>
              <w:p w:rsidR="001D526B" w:rsidRPr="008469B2" w:rsidRDefault="001D526B" w:rsidP="00D8187A">
                <w:pPr>
                  <w:jc w:val="center"/>
                  <w:rPr>
                    <w:rFonts w:ascii="Montserrat" w:hAnsi="Montserrat" w:cs="Arial"/>
                    <w:b/>
                    <w:sz w:val="20"/>
                    <w:szCs w:val="21"/>
                  </w:rPr>
                </w:pPr>
                <w:r w:rsidRPr="008469B2">
                  <w:rPr>
                    <w:rFonts w:ascii="Segoe UI Symbol" w:eastAsia="MS Gothic" w:hAnsi="Segoe UI Symbol" w:cs="Segoe UI Symbol"/>
                    <w:b/>
                    <w:sz w:val="20"/>
                    <w:szCs w:val="21"/>
                  </w:rPr>
                  <w:t>☐</w:t>
                </w:r>
              </w:p>
            </w:tc>
          </w:sdtContent>
        </w:sdt>
        <w:sdt>
          <w:sdtPr>
            <w:rPr>
              <w:rFonts w:ascii="Montserrat" w:hAnsi="Montserrat" w:cs="Arial"/>
              <w:b/>
              <w:sz w:val="20"/>
              <w:szCs w:val="21"/>
            </w:rPr>
            <w:id w:val="-6369434"/>
            <w14:checkbox>
              <w14:checked w14:val="0"/>
              <w14:checkedState w14:val="2612" w14:font="MS Gothic"/>
              <w14:uncheckedState w14:val="2610" w14:font="MS Gothic"/>
            </w14:checkbox>
          </w:sdtPr>
          <w:sdtEndPr/>
          <w:sdtContent>
            <w:tc>
              <w:tcPr>
                <w:tcW w:w="414" w:type="pct"/>
                <w:vAlign w:val="center"/>
              </w:tcPr>
              <w:p w:rsidR="001D526B" w:rsidRPr="008469B2" w:rsidRDefault="001D526B" w:rsidP="00D8187A">
                <w:pPr>
                  <w:jc w:val="center"/>
                  <w:rPr>
                    <w:rFonts w:ascii="Montserrat" w:hAnsi="Montserrat" w:cs="Arial"/>
                    <w:b/>
                    <w:sz w:val="20"/>
                    <w:szCs w:val="21"/>
                  </w:rPr>
                </w:pPr>
                <w:r w:rsidRPr="008469B2">
                  <w:rPr>
                    <w:rFonts w:ascii="Segoe UI Symbol" w:eastAsia="MS Gothic" w:hAnsi="Segoe UI Symbol" w:cs="Segoe UI Symbol"/>
                    <w:b/>
                    <w:sz w:val="20"/>
                    <w:szCs w:val="21"/>
                  </w:rPr>
                  <w:t>☐</w:t>
                </w:r>
              </w:p>
            </w:tc>
          </w:sdtContent>
        </w:sdt>
      </w:tr>
    </w:tbl>
    <w:p w:rsidR="001D526B" w:rsidRDefault="001D526B" w:rsidP="001D526B">
      <w:pPr>
        <w:jc w:val="both"/>
        <w:rPr>
          <w:rFonts w:ascii="Montserrat" w:hAnsi="Montserrat" w:cs="Arial"/>
          <w:sz w:val="21"/>
          <w:szCs w:val="21"/>
        </w:rPr>
      </w:pPr>
    </w:p>
    <w:p w:rsidR="008469B2" w:rsidRDefault="008469B2" w:rsidP="001D526B">
      <w:pPr>
        <w:jc w:val="both"/>
        <w:rPr>
          <w:rFonts w:ascii="Montserrat" w:hAnsi="Montserrat" w:cs="Arial"/>
          <w:sz w:val="21"/>
          <w:szCs w:val="21"/>
        </w:rPr>
      </w:pPr>
    </w:p>
    <w:p w:rsidR="008469B2" w:rsidRDefault="008469B2" w:rsidP="001D526B">
      <w:pPr>
        <w:jc w:val="both"/>
        <w:rPr>
          <w:rFonts w:ascii="Montserrat" w:hAnsi="Montserrat" w:cs="Arial"/>
          <w:sz w:val="21"/>
          <w:szCs w:val="21"/>
        </w:rPr>
      </w:pPr>
    </w:p>
    <w:p w:rsidR="008469B2" w:rsidRDefault="008469B2" w:rsidP="001D526B">
      <w:pPr>
        <w:jc w:val="both"/>
        <w:rPr>
          <w:rFonts w:ascii="Montserrat" w:hAnsi="Montserrat" w:cs="Arial"/>
          <w:sz w:val="21"/>
          <w:szCs w:val="21"/>
        </w:rPr>
      </w:pPr>
    </w:p>
    <w:p w:rsidR="008469B2" w:rsidRDefault="008469B2" w:rsidP="001D526B">
      <w:pPr>
        <w:jc w:val="both"/>
        <w:rPr>
          <w:rFonts w:ascii="Montserrat" w:hAnsi="Montserrat" w:cs="Arial"/>
          <w:sz w:val="21"/>
          <w:szCs w:val="21"/>
        </w:rPr>
      </w:pPr>
    </w:p>
    <w:p w:rsidR="008469B2" w:rsidRDefault="008469B2" w:rsidP="001D526B">
      <w:pPr>
        <w:jc w:val="both"/>
        <w:rPr>
          <w:rFonts w:ascii="Montserrat" w:hAnsi="Montserrat" w:cs="Arial"/>
          <w:sz w:val="21"/>
          <w:szCs w:val="21"/>
        </w:rPr>
      </w:pPr>
    </w:p>
    <w:tbl>
      <w:tblPr>
        <w:tblStyle w:val="Cuadrculadetablaclara"/>
        <w:tblW w:w="5000" w:type="pct"/>
        <w:tblLook w:val="04A0" w:firstRow="1" w:lastRow="0" w:firstColumn="1" w:lastColumn="0" w:noHBand="0" w:noVBand="1"/>
      </w:tblPr>
      <w:tblGrid>
        <w:gridCol w:w="7371"/>
        <w:gridCol w:w="731"/>
        <w:gridCol w:w="731"/>
      </w:tblGrid>
      <w:tr w:rsidR="008469B2" w:rsidRPr="008469B2" w:rsidTr="00715780">
        <w:tc>
          <w:tcPr>
            <w:tcW w:w="4172" w:type="pct"/>
            <w:tcBorders>
              <w:top w:val="nil"/>
              <w:left w:val="nil"/>
            </w:tcBorders>
          </w:tcPr>
          <w:p w:rsidR="008469B2" w:rsidRPr="008469B2" w:rsidRDefault="008469B2" w:rsidP="00715780">
            <w:pPr>
              <w:tabs>
                <w:tab w:val="left" w:pos="5872"/>
              </w:tabs>
              <w:jc w:val="both"/>
              <w:rPr>
                <w:rFonts w:ascii="Montserrat" w:hAnsi="Montserrat" w:cs="Arial"/>
                <w:b/>
                <w:sz w:val="20"/>
                <w:szCs w:val="21"/>
              </w:rPr>
            </w:pPr>
            <w:r w:rsidRPr="008469B2">
              <w:rPr>
                <w:rFonts w:ascii="Montserrat" w:hAnsi="Montserrat" w:cs="Arial"/>
                <w:b/>
                <w:sz w:val="20"/>
                <w:szCs w:val="21"/>
              </w:rPr>
              <w:tab/>
            </w:r>
          </w:p>
        </w:tc>
        <w:tc>
          <w:tcPr>
            <w:tcW w:w="414" w:type="pct"/>
            <w:shd w:val="clear" w:color="auto" w:fill="CCCCFF"/>
          </w:tcPr>
          <w:p w:rsidR="008469B2" w:rsidRPr="008469B2" w:rsidRDefault="008469B2" w:rsidP="00715780">
            <w:pPr>
              <w:jc w:val="center"/>
              <w:rPr>
                <w:rFonts w:ascii="Montserrat" w:hAnsi="Montserrat" w:cs="Arial"/>
                <w:b/>
                <w:sz w:val="20"/>
                <w:szCs w:val="21"/>
              </w:rPr>
            </w:pPr>
            <w:r w:rsidRPr="008469B2">
              <w:rPr>
                <w:rFonts w:ascii="Montserrat" w:hAnsi="Montserrat" w:cs="Arial"/>
                <w:b/>
                <w:sz w:val="20"/>
                <w:szCs w:val="21"/>
              </w:rPr>
              <w:t xml:space="preserve">Sí </w:t>
            </w:r>
          </w:p>
        </w:tc>
        <w:tc>
          <w:tcPr>
            <w:tcW w:w="414" w:type="pct"/>
            <w:shd w:val="clear" w:color="auto" w:fill="CCCCFF"/>
          </w:tcPr>
          <w:p w:rsidR="008469B2" w:rsidRPr="008469B2" w:rsidRDefault="008469B2" w:rsidP="00715780">
            <w:pPr>
              <w:jc w:val="center"/>
              <w:rPr>
                <w:rFonts w:ascii="Montserrat" w:hAnsi="Montserrat" w:cs="Arial"/>
                <w:b/>
                <w:sz w:val="20"/>
                <w:szCs w:val="21"/>
              </w:rPr>
            </w:pPr>
            <w:r w:rsidRPr="008469B2">
              <w:rPr>
                <w:rFonts w:ascii="Montserrat" w:hAnsi="Montserrat" w:cs="Arial"/>
                <w:b/>
                <w:sz w:val="20"/>
                <w:szCs w:val="21"/>
              </w:rPr>
              <w:t>No</w:t>
            </w:r>
          </w:p>
        </w:tc>
      </w:tr>
      <w:tr w:rsidR="008469B2" w:rsidRPr="008469B2" w:rsidTr="008469B2">
        <w:tc>
          <w:tcPr>
            <w:tcW w:w="4170" w:type="pct"/>
          </w:tcPr>
          <w:p w:rsidR="008469B2" w:rsidRPr="008469B2" w:rsidRDefault="008469B2" w:rsidP="008469B2">
            <w:pPr>
              <w:pStyle w:val="Prrafodelista"/>
              <w:spacing w:after="0" w:line="240" w:lineRule="auto"/>
              <w:jc w:val="both"/>
              <w:rPr>
                <w:rFonts w:ascii="Montserrat" w:hAnsi="Montserrat" w:cs="Arial"/>
                <w:sz w:val="20"/>
                <w:szCs w:val="21"/>
              </w:rPr>
            </w:pPr>
            <w:r w:rsidRPr="008469B2">
              <w:rPr>
                <w:rFonts w:ascii="Montserrat" w:hAnsi="Montserrat" w:cs="Arial"/>
                <w:sz w:val="20"/>
                <w:szCs w:val="21"/>
              </w:rPr>
              <w:t xml:space="preserve">limitativa, hardware, software, personal o cualquier otro recurso humano o material, entre otros; </w:t>
            </w:r>
          </w:p>
          <w:p w:rsidR="008469B2" w:rsidRPr="008469B2" w:rsidRDefault="008469B2" w:rsidP="00715780">
            <w:pPr>
              <w:pStyle w:val="Prrafodelista"/>
              <w:numPr>
                <w:ilvl w:val="0"/>
                <w:numId w:val="7"/>
              </w:numPr>
              <w:spacing w:after="0" w:line="240" w:lineRule="auto"/>
              <w:jc w:val="both"/>
              <w:rPr>
                <w:rFonts w:ascii="Montserrat" w:hAnsi="Montserrat" w:cs="Arial"/>
                <w:sz w:val="20"/>
                <w:szCs w:val="21"/>
              </w:rPr>
            </w:pPr>
            <w:r w:rsidRPr="008469B2">
              <w:rPr>
                <w:rFonts w:ascii="Montserrat" w:hAnsi="Montserrat" w:cs="Arial"/>
                <w:sz w:val="20"/>
                <w:szCs w:val="21"/>
              </w:rPr>
              <w:t>La sensibilidad de los datos personales tratados;</w:t>
            </w:r>
          </w:p>
          <w:p w:rsidR="008469B2" w:rsidRPr="008469B2" w:rsidRDefault="008469B2" w:rsidP="00715780">
            <w:pPr>
              <w:pStyle w:val="Prrafodelista"/>
              <w:numPr>
                <w:ilvl w:val="0"/>
                <w:numId w:val="7"/>
              </w:numPr>
              <w:spacing w:after="0" w:line="240" w:lineRule="auto"/>
              <w:jc w:val="both"/>
              <w:rPr>
                <w:rFonts w:ascii="Montserrat" w:hAnsi="Montserrat" w:cs="Arial"/>
                <w:sz w:val="20"/>
                <w:szCs w:val="21"/>
              </w:rPr>
            </w:pPr>
            <w:r w:rsidRPr="008469B2">
              <w:rPr>
                <w:rFonts w:ascii="Montserrat" w:hAnsi="Montserrat" w:cs="Arial"/>
                <w:sz w:val="20"/>
                <w:szCs w:val="21"/>
              </w:rPr>
              <w:t>El desarrollo tecnológico;</w:t>
            </w:r>
          </w:p>
          <w:p w:rsidR="008469B2" w:rsidRPr="008469B2" w:rsidRDefault="008469B2" w:rsidP="00715780">
            <w:pPr>
              <w:pStyle w:val="Prrafodelista"/>
              <w:numPr>
                <w:ilvl w:val="0"/>
                <w:numId w:val="7"/>
              </w:numPr>
              <w:spacing w:after="0" w:line="240" w:lineRule="auto"/>
              <w:jc w:val="both"/>
              <w:rPr>
                <w:rFonts w:ascii="Montserrat" w:hAnsi="Montserrat" w:cs="Arial"/>
                <w:sz w:val="20"/>
                <w:szCs w:val="21"/>
              </w:rPr>
            </w:pPr>
            <w:r w:rsidRPr="008469B2">
              <w:rPr>
                <w:rFonts w:ascii="Montserrat" w:hAnsi="Montserrat" w:cs="Arial"/>
                <w:sz w:val="20"/>
                <w:szCs w:val="21"/>
              </w:rPr>
              <w:t>Las transferencias de datos personales que se realicen;</w:t>
            </w:r>
          </w:p>
          <w:p w:rsidR="008469B2" w:rsidRPr="008469B2" w:rsidRDefault="008469B2" w:rsidP="00715780">
            <w:pPr>
              <w:pStyle w:val="Prrafodelista"/>
              <w:numPr>
                <w:ilvl w:val="0"/>
                <w:numId w:val="7"/>
              </w:numPr>
              <w:spacing w:after="0" w:line="240" w:lineRule="auto"/>
              <w:jc w:val="both"/>
              <w:rPr>
                <w:rFonts w:ascii="Montserrat" w:hAnsi="Montserrat" w:cs="Arial"/>
                <w:sz w:val="20"/>
                <w:szCs w:val="21"/>
              </w:rPr>
            </w:pPr>
            <w:r w:rsidRPr="008469B2">
              <w:rPr>
                <w:rFonts w:ascii="Montserrat" w:hAnsi="Montserrat" w:cs="Arial"/>
                <w:sz w:val="20"/>
                <w:szCs w:val="21"/>
              </w:rPr>
              <w:t>El número de titulares;</w:t>
            </w:r>
          </w:p>
          <w:p w:rsidR="008469B2" w:rsidRPr="008469B2" w:rsidRDefault="008469B2" w:rsidP="00715780">
            <w:pPr>
              <w:pStyle w:val="Prrafodelista"/>
              <w:numPr>
                <w:ilvl w:val="0"/>
                <w:numId w:val="7"/>
              </w:numPr>
              <w:spacing w:after="0" w:line="240" w:lineRule="auto"/>
              <w:jc w:val="both"/>
              <w:rPr>
                <w:rFonts w:ascii="Montserrat" w:hAnsi="Montserrat" w:cs="Arial"/>
                <w:sz w:val="20"/>
                <w:szCs w:val="21"/>
              </w:rPr>
            </w:pPr>
            <w:r w:rsidRPr="008469B2">
              <w:rPr>
                <w:rFonts w:ascii="Montserrat" w:hAnsi="Montserrat" w:cs="Arial"/>
                <w:sz w:val="20"/>
                <w:szCs w:val="21"/>
              </w:rPr>
              <w:t>Las vulneraciones previas ocurridas en los sistemas de tratamiento, y</w:t>
            </w:r>
          </w:p>
          <w:p w:rsidR="008469B2" w:rsidRPr="008469B2" w:rsidRDefault="008469B2" w:rsidP="00715780">
            <w:pPr>
              <w:pStyle w:val="Prrafodelista"/>
              <w:numPr>
                <w:ilvl w:val="0"/>
                <w:numId w:val="7"/>
              </w:numPr>
              <w:spacing w:after="0" w:line="240" w:lineRule="auto"/>
              <w:jc w:val="both"/>
              <w:rPr>
                <w:rFonts w:ascii="Montserrat" w:hAnsi="Montserrat" w:cs="Arial"/>
                <w:sz w:val="20"/>
                <w:szCs w:val="21"/>
              </w:rPr>
            </w:pPr>
            <w:r w:rsidRPr="008469B2">
              <w:rPr>
                <w:rFonts w:ascii="Montserrat" w:hAnsi="Montserrat" w:cs="Arial"/>
                <w:sz w:val="20"/>
                <w:szCs w:val="21"/>
              </w:rPr>
              <w:t>El riesgo por el valor potencial cuantitativo o cualitativo que pudieran tener los datos personales tratados para una tercera persona no autorizada para su posesión.</w:t>
            </w:r>
          </w:p>
        </w:tc>
        <w:sdt>
          <w:sdtPr>
            <w:rPr>
              <w:rFonts w:ascii="Montserrat" w:hAnsi="Montserrat" w:cs="Arial"/>
              <w:b/>
              <w:sz w:val="20"/>
              <w:szCs w:val="21"/>
            </w:rPr>
            <w:id w:val="-219134139"/>
            <w14:checkbox>
              <w14:checked w14:val="0"/>
              <w14:checkedState w14:val="2612" w14:font="MS Gothic"/>
              <w14:uncheckedState w14:val="2610" w14:font="MS Gothic"/>
            </w14:checkbox>
          </w:sdtPr>
          <w:sdtContent>
            <w:tc>
              <w:tcPr>
                <w:tcW w:w="414" w:type="pct"/>
                <w:vAlign w:val="center"/>
              </w:tcPr>
              <w:p w:rsidR="008469B2" w:rsidRPr="008469B2" w:rsidRDefault="008469B2" w:rsidP="00715780">
                <w:pPr>
                  <w:jc w:val="center"/>
                  <w:rPr>
                    <w:rFonts w:ascii="Montserrat" w:hAnsi="Montserrat" w:cs="Arial"/>
                    <w:b/>
                    <w:sz w:val="20"/>
                    <w:szCs w:val="21"/>
                  </w:rPr>
                </w:pPr>
                <w:r w:rsidRPr="008469B2">
                  <w:rPr>
                    <w:rFonts w:ascii="Segoe UI Symbol" w:eastAsia="MS Gothic" w:hAnsi="Segoe UI Symbol" w:cs="Segoe UI Symbol"/>
                    <w:b/>
                    <w:sz w:val="20"/>
                    <w:szCs w:val="21"/>
                  </w:rPr>
                  <w:t>☐</w:t>
                </w:r>
              </w:p>
            </w:tc>
          </w:sdtContent>
        </w:sdt>
        <w:sdt>
          <w:sdtPr>
            <w:rPr>
              <w:rFonts w:ascii="Montserrat" w:hAnsi="Montserrat" w:cs="Arial"/>
              <w:b/>
              <w:sz w:val="20"/>
              <w:szCs w:val="21"/>
            </w:rPr>
            <w:id w:val="1836189141"/>
            <w14:checkbox>
              <w14:checked w14:val="0"/>
              <w14:checkedState w14:val="2612" w14:font="MS Gothic"/>
              <w14:uncheckedState w14:val="2610" w14:font="MS Gothic"/>
            </w14:checkbox>
          </w:sdtPr>
          <w:sdtContent>
            <w:tc>
              <w:tcPr>
                <w:tcW w:w="414" w:type="pct"/>
                <w:vAlign w:val="center"/>
              </w:tcPr>
              <w:p w:rsidR="008469B2" w:rsidRPr="008469B2" w:rsidRDefault="008469B2" w:rsidP="00715780">
                <w:pPr>
                  <w:jc w:val="center"/>
                  <w:rPr>
                    <w:rFonts w:ascii="Montserrat" w:hAnsi="Montserrat" w:cs="Arial"/>
                    <w:b/>
                    <w:sz w:val="20"/>
                    <w:szCs w:val="21"/>
                  </w:rPr>
                </w:pPr>
                <w:r w:rsidRPr="008469B2">
                  <w:rPr>
                    <w:rFonts w:ascii="Segoe UI Symbol" w:eastAsia="MS Gothic" w:hAnsi="Segoe UI Symbol" w:cs="Segoe UI Symbol"/>
                    <w:b/>
                    <w:sz w:val="20"/>
                    <w:szCs w:val="21"/>
                  </w:rPr>
                  <w:t>☐</w:t>
                </w:r>
              </w:p>
            </w:tc>
          </w:sdtContent>
        </w:sdt>
      </w:tr>
      <w:tr w:rsidR="008469B2" w:rsidRPr="008469B2" w:rsidTr="008469B2">
        <w:tc>
          <w:tcPr>
            <w:tcW w:w="4170" w:type="pct"/>
          </w:tcPr>
          <w:p w:rsidR="008469B2" w:rsidRPr="008469B2" w:rsidRDefault="008469B2" w:rsidP="00715780">
            <w:pPr>
              <w:jc w:val="both"/>
              <w:rPr>
                <w:rFonts w:ascii="Montserrat" w:hAnsi="Montserrat" w:cs="Arial"/>
                <w:sz w:val="20"/>
                <w:szCs w:val="21"/>
              </w:rPr>
            </w:pPr>
            <w:r w:rsidRPr="008469B2">
              <w:rPr>
                <w:rFonts w:ascii="Montserrat" w:hAnsi="Montserrat" w:cs="Arial"/>
                <w:sz w:val="20"/>
                <w:szCs w:val="21"/>
              </w:rPr>
              <w:t xml:space="preserve">8. Se ha realizado el análisis de brecha, tomando en cuenta lo siguiente: </w:t>
            </w:r>
          </w:p>
          <w:p w:rsidR="008469B2" w:rsidRPr="008469B2" w:rsidRDefault="008469B2" w:rsidP="00715780">
            <w:pPr>
              <w:pStyle w:val="Prrafodelista"/>
              <w:numPr>
                <w:ilvl w:val="0"/>
                <w:numId w:val="8"/>
              </w:numPr>
              <w:spacing w:after="0" w:line="240" w:lineRule="auto"/>
              <w:jc w:val="both"/>
              <w:rPr>
                <w:rFonts w:ascii="Montserrat" w:hAnsi="Montserrat" w:cs="Arial"/>
                <w:sz w:val="20"/>
                <w:szCs w:val="21"/>
              </w:rPr>
            </w:pPr>
            <w:r w:rsidRPr="008469B2">
              <w:rPr>
                <w:rFonts w:ascii="Montserrat" w:hAnsi="Montserrat" w:cs="Arial"/>
                <w:sz w:val="20"/>
                <w:szCs w:val="21"/>
              </w:rPr>
              <w:t xml:space="preserve">Las medidas de seguridad existentes y efectivas; </w:t>
            </w:r>
          </w:p>
          <w:p w:rsidR="008469B2" w:rsidRPr="008469B2" w:rsidRDefault="008469B2" w:rsidP="00715780">
            <w:pPr>
              <w:pStyle w:val="Prrafodelista"/>
              <w:numPr>
                <w:ilvl w:val="0"/>
                <w:numId w:val="8"/>
              </w:numPr>
              <w:spacing w:after="0" w:line="240" w:lineRule="auto"/>
              <w:jc w:val="both"/>
              <w:rPr>
                <w:rFonts w:ascii="Montserrat" w:hAnsi="Montserrat" w:cs="Arial"/>
                <w:sz w:val="20"/>
                <w:szCs w:val="21"/>
              </w:rPr>
            </w:pPr>
            <w:r w:rsidRPr="008469B2">
              <w:rPr>
                <w:rFonts w:ascii="Montserrat" w:hAnsi="Montserrat" w:cs="Arial"/>
                <w:sz w:val="20"/>
                <w:szCs w:val="21"/>
              </w:rPr>
              <w:t xml:space="preserve">Las medidas de seguridad faltantes, y </w:t>
            </w:r>
          </w:p>
          <w:p w:rsidR="008469B2" w:rsidRPr="008469B2" w:rsidRDefault="008469B2" w:rsidP="00715780">
            <w:pPr>
              <w:pStyle w:val="Prrafodelista"/>
              <w:numPr>
                <w:ilvl w:val="0"/>
                <w:numId w:val="8"/>
              </w:numPr>
              <w:spacing w:after="0" w:line="240" w:lineRule="auto"/>
              <w:jc w:val="both"/>
              <w:rPr>
                <w:rFonts w:ascii="Montserrat" w:hAnsi="Montserrat" w:cs="Arial"/>
                <w:sz w:val="20"/>
                <w:szCs w:val="21"/>
              </w:rPr>
            </w:pPr>
            <w:r w:rsidRPr="008469B2">
              <w:rPr>
                <w:rFonts w:ascii="Montserrat" w:hAnsi="Montserrat" w:cs="Arial"/>
                <w:sz w:val="20"/>
                <w:szCs w:val="21"/>
              </w:rPr>
              <w:t>La existencia de nuevas medidas de seguridad que pudieran remplazar a uno o más controles implementados actualmente.</w:t>
            </w:r>
          </w:p>
        </w:tc>
        <w:sdt>
          <w:sdtPr>
            <w:rPr>
              <w:rFonts w:ascii="Montserrat" w:hAnsi="Montserrat" w:cs="Arial"/>
              <w:b/>
              <w:sz w:val="20"/>
              <w:szCs w:val="21"/>
            </w:rPr>
            <w:id w:val="-78607620"/>
            <w14:checkbox>
              <w14:checked w14:val="0"/>
              <w14:checkedState w14:val="2612" w14:font="MS Gothic"/>
              <w14:uncheckedState w14:val="2610" w14:font="MS Gothic"/>
            </w14:checkbox>
          </w:sdtPr>
          <w:sdtContent>
            <w:tc>
              <w:tcPr>
                <w:tcW w:w="414" w:type="pct"/>
                <w:vAlign w:val="center"/>
              </w:tcPr>
              <w:p w:rsidR="008469B2" w:rsidRPr="008469B2" w:rsidRDefault="008469B2" w:rsidP="00715780">
                <w:pPr>
                  <w:jc w:val="center"/>
                  <w:rPr>
                    <w:rFonts w:ascii="Montserrat" w:hAnsi="Montserrat" w:cs="Arial"/>
                    <w:b/>
                    <w:sz w:val="20"/>
                    <w:szCs w:val="21"/>
                  </w:rPr>
                </w:pPr>
                <w:r w:rsidRPr="008469B2">
                  <w:rPr>
                    <w:rFonts w:ascii="Segoe UI Symbol" w:eastAsia="MS Gothic" w:hAnsi="Segoe UI Symbol" w:cs="Segoe UI Symbol"/>
                    <w:b/>
                    <w:sz w:val="20"/>
                    <w:szCs w:val="21"/>
                  </w:rPr>
                  <w:t>☐</w:t>
                </w:r>
              </w:p>
            </w:tc>
          </w:sdtContent>
        </w:sdt>
        <w:sdt>
          <w:sdtPr>
            <w:rPr>
              <w:rFonts w:ascii="Montserrat" w:hAnsi="Montserrat" w:cs="Arial"/>
              <w:b/>
              <w:sz w:val="20"/>
              <w:szCs w:val="21"/>
            </w:rPr>
            <w:id w:val="1373658454"/>
            <w14:checkbox>
              <w14:checked w14:val="0"/>
              <w14:checkedState w14:val="2612" w14:font="MS Gothic"/>
              <w14:uncheckedState w14:val="2610" w14:font="MS Gothic"/>
            </w14:checkbox>
          </w:sdtPr>
          <w:sdtContent>
            <w:tc>
              <w:tcPr>
                <w:tcW w:w="414" w:type="pct"/>
                <w:vAlign w:val="center"/>
              </w:tcPr>
              <w:p w:rsidR="008469B2" w:rsidRPr="008469B2" w:rsidRDefault="008469B2" w:rsidP="00715780">
                <w:pPr>
                  <w:jc w:val="center"/>
                  <w:rPr>
                    <w:rFonts w:ascii="Montserrat" w:hAnsi="Montserrat" w:cs="Arial"/>
                    <w:b/>
                    <w:sz w:val="20"/>
                    <w:szCs w:val="21"/>
                  </w:rPr>
                </w:pPr>
                <w:r w:rsidRPr="008469B2">
                  <w:rPr>
                    <w:rFonts w:ascii="Segoe UI Symbol" w:eastAsia="MS Gothic" w:hAnsi="Segoe UI Symbol" w:cs="Segoe UI Symbol"/>
                    <w:b/>
                    <w:sz w:val="20"/>
                    <w:szCs w:val="21"/>
                  </w:rPr>
                  <w:t>☐</w:t>
                </w:r>
              </w:p>
            </w:tc>
          </w:sdtContent>
        </w:sdt>
      </w:tr>
      <w:tr w:rsidR="008469B2" w:rsidRPr="008469B2" w:rsidTr="008469B2">
        <w:tc>
          <w:tcPr>
            <w:tcW w:w="4170" w:type="pct"/>
          </w:tcPr>
          <w:p w:rsidR="008469B2" w:rsidRPr="008469B2" w:rsidRDefault="008469B2" w:rsidP="00715780">
            <w:pPr>
              <w:jc w:val="both"/>
              <w:rPr>
                <w:rFonts w:ascii="Montserrat" w:hAnsi="Montserrat" w:cs="Arial"/>
                <w:sz w:val="20"/>
                <w:szCs w:val="21"/>
              </w:rPr>
            </w:pPr>
            <w:r w:rsidRPr="008469B2">
              <w:rPr>
                <w:rFonts w:ascii="Montserrat" w:hAnsi="Montserrat" w:cs="Arial"/>
                <w:sz w:val="20"/>
                <w:szCs w:val="21"/>
              </w:rPr>
              <w:t xml:space="preserve">10. Se monitorea y revisa de manera periódica las medidas de seguridad implementadas, así como las amenazas y vulneraciones a las que están sujetos los datos personales, tomando en cuenta lo siguiente: </w:t>
            </w:r>
          </w:p>
          <w:p w:rsidR="008469B2" w:rsidRPr="008469B2" w:rsidRDefault="008469B2" w:rsidP="00715780">
            <w:pPr>
              <w:pStyle w:val="Prrafodelista"/>
              <w:numPr>
                <w:ilvl w:val="0"/>
                <w:numId w:val="9"/>
              </w:numPr>
              <w:spacing w:after="0" w:line="240" w:lineRule="auto"/>
              <w:jc w:val="both"/>
              <w:rPr>
                <w:rFonts w:ascii="Montserrat" w:hAnsi="Montserrat" w:cs="Arial"/>
                <w:sz w:val="20"/>
                <w:szCs w:val="21"/>
              </w:rPr>
            </w:pPr>
            <w:r w:rsidRPr="008469B2">
              <w:rPr>
                <w:rFonts w:ascii="Montserrat" w:hAnsi="Montserrat" w:cs="Arial"/>
                <w:sz w:val="20"/>
                <w:szCs w:val="21"/>
              </w:rPr>
              <w:t>Los nuevos activos que se incluyan en la gestión de riesgos;</w:t>
            </w:r>
          </w:p>
          <w:p w:rsidR="008469B2" w:rsidRPr="008469B2" w:rsidRDefault="008469B2" w:rsidP="00715780">
            <w:pPr>
              <w:pStyle w:val="Prrafodelista"/>
              <w:numPr>
                <w:ilvl w:val="0"/>
                <w:numId w:val="9"/>
              </w:numPr>
              <w:spacing w:after="0" w:line="240" w:lineRule="auto"/>
              <w:jc w:val="both"/>
              <w:rPr>
                <w:rFonts w:ascii="Montserrat" w:hAnsi="Montserrat" w:cs="Arial"/>
                <w:sz w:val="20"/>
                <w:szCs w:val="21"/>
              </w:rPr>
            </w:pPr>
            <w:r w:rsidRPr="008469B2">
              <w:rPr>
                <w:rFonts w:ascii="Montserrat" w:hAnsi="Montserrat" w:cs="Arial"/>
                <w:sz w:val="20"/>
                <w:szCs w:val="21"/>
              </w:rPr>
              <w:t xml:space="preserve">Las modificaciones necesarias a los activos, como podría ser el cambio o migración tecnológica, entre otras; </w:t>
            </w:r>
          </w:p>
          <w:p w:rsidR="008469B2" w:rsidRPr="008469B2" w:rsidRDefault="008469B2" w:rsidP="00715780">
            <w:pPr>
              <w:pStyle w:val="Prrafodelista"/>
              <w:numPr>
                <w:ilvl w:val="0"/>
                <w:numId w:val="9"/>
              </w:numPr>
              <w:spacing w:after="0" w:line="240" w:lineRule="auto"/>
              <w:jc w:val="both"/>
              <w:rPr>
                <w:rFonts w:ascii="Montserrat" w:hAnsi="Montserrat" w:cs="Arial"/>
                <w:sz w:val="20"/>
                <w:szCs w:val="21"/>
              </w:rPr>
            </w:pPr>
            <w:r w:rsidRPr="008469B2">
              <w:rPr>
                <w:rFonts w:ascii="Montserrat" w:hAnsi="Montserrat" w:cs="Arial"/>
                <w:sz w:val="20"/>
                <w:szCs w:val="21"/>
              </w:rPr>
              <w:t xml:space="preserve">Las nuevas amenazas que podrían estar activas dentro y fuera de su organización y que no han sido valoradas; </w:t>
            </w:r>
          </w:p>
          <w:p w:rsidR="008469B2" w:rsidRPr="008469B2" w:rsidRDefault="008469B2" w:rsidP="00715780">
            <w:pPr>
              <w:pStyle w:val="Prrafodelista"/>
              <w:numPr>
                <w:ilvl w:val="0"/>
                <w:numId w:val="9"/>
              </w:numPr>
              <w:spacing w:after="0" w:line="240" w:lineRule="auto"/>
              <w:jc w:val="both"/>
              <w:rPr>
                <w:rFonts w:ascii="Montserrat" w:hAnsi="Montserrat" w:cs="Arial"/>
                <w:sz w:val="20"/>
                <w:szCs w:val="21"/>
              </w:rPr>
            </w:pPr>
            <w:r w:rsidRPr="008469B2">
              <w:rPr>
                <w:rFonts w:ascii="Montserrat" w:hAnsi="Montserrat" w:cs="Arial"/>
                <w:sz w:val="20"/>
                <w:szCs w:val="21"/>
              </w:rPr>
              <w:t xml:space="preserve">La posibilidad de que vulnerabilidades nuevas o incrementadas sean explotadas por las amenazas correspondientes; </w:t>
            </w:r>
          </w:p>
          <w:p w:rsidR="008469B2" w:rsidRPr="008469B2" w:rsidRDefault="008469B2" w:rsidP="00715780">
            <w:pPr>
              <w:pStyle w:val="Prrafodelista"/>
              <w:numPr>
                <w:ilvl w:val="0"/>
                <w:numId w:val="9"/>
              </w:numPr>
              <w:spacing w:after="0" w:line="240" w:lineRule="auto"/>
              <w:jc w:val="both"/>
              <w:rPr>
                <w:rFonts w:ascii="Montserrat" w:hAnsi="Montserrat" w:cs="Arial"/>
                <w:sz w:val="20"/>
                <w:szCs w:val="21"/>
              </w:rPr>
            </w:pPr>
            <w:r w:rsidRPr="008469B2">
              <w:rPr>
                <w:rFonts w:ascii="Montserrat" w:hAnsi="Montserrat" w:cs="Arial"/>
                <w:sz w:val="20"/>
                <w:szCs w:val="21"/>
              </w:rPr>
              <w:t xml:space="preserve">Las vulnerabilidades identificadas para determinar aquéllas expuestas a amenazas nuevas o pasadas que vuelvan a surgir; </w:t>
            </w:r>
          </w:p>
          <w:p w:rsidR="008469B2" w:rsidRPr="008469B2" w:rsidRDefault="008469B2" w:rsidP="00715780">
            <w:pPr>
              <w:pStyle w:val="Prrafodelista"/>
              <w:numPr>
                <w:ilvl w:val="0"/>
                <w:numId w:val="9"/>
              </w:numPr>
              <w:spacing w:after="0" w:line="240" w:lineRule="auto"/>
              <w:jc w:val="both"/>
              <w:rPr>
                <w:rFonts w:ascii="Montserrat" w:hAnsi="Montserrat" w:cs="Arial"/>
                <w:sz w:val="20"/>
                <w:szCs w:val="21"/>
              </w:rPr>
            </w:pPr>
            <w:r w:rsidRPr="008469B2">
              <w:rPr>
                <w:rFonts w:ascii="Montserrat" w:hAnsi="Montserrat" w:cs="Arial"/>
                <w:sz w:val="20"/>
                <w:szCs w:val="21"/>
              </w:rPr>
              <w:t>El cambio en el impacto o consecuencias de amenazas valoradas, vulnerabilidades y riesgos en conjunto, que resulten en un nivel inaceptable de riesgo, y</w:t>
            </w:r>
          </w:p>
          <w:p w:rsidR="008469B2" w:rsidRPr="008469B2" w:rsidRDefault="008469B2" w:rsidP="00715780">
            <w:pPr>
              <w:pStyle w:val="Prrafodelista"/>
              <w:numPr>
                <w:ilvl w:val="0"/>
                <w:numId w:val="9"/>
              </w:numPr>
              <w:spacing w:after="0" w:line="240" w:lineRule="auto"/>
              <w:jc w:val="both"/>
              <w:rPr>
                <w:rFonts w:ascii="Montserrat" w:hAnsi="Montserrat" w:cs="Arial"/>
                <w:sz w:val="20"/>
                <w:szCs w:val="21"/>
              </w:rPr>
            </w:pPr>
            <w:r w:rsidRPr="008469B2">
              <w:rPr>
                <w:rFonts w:ascii="Montserrat" w:hAnsi="Montserrat" w:cs="Arial"/>
                <w:sz w:val="20"/>
                <w:szCs w:val="21"/>
              </w:rPr>
              <w:t>Los incidentes y vulneraciones de seguridad ocurridas.</w:t>
            </w:r>
          </w:p>
        </w:tc>
        <w:sdt>
          <w:sdtPr>
            <w:rPr>
              <w:rFonts w:ascii="Montserrat" w:hAnsi="Montserrat" w:cs="Arial"/>
              <w:b/>
              <w:sz w:val="20"/>
              <w:szCs w:val="21"/>
            </w:rPr>
            <w:id w:val="223498521"/>
            <w14:checkbox>
              <w14:checked w14:val="0"/>
              <w14:checkedState w14:val="2612" w14:font="MS Gothic"/>
              <w14:uncheckedState w14:val="2610" w14:font="MS Gothic"/>
            </w14:checkbox>
          </w:sdtPr>
          <w:sdtContent>
            <w:tc>
              <w:tcPr>
                <w:tcW w:w="414" w:type="pct"/>
                <w:vAlign w:val="center"/>
              </w:tcPr>
              <w:p w:rsidR="008469B2" w:rsidRPr="008469B2" w:rsidRDefault="008469B2" w:rsidP="00715780">
                <w:pPr>
                  <w:jc w:val="center"/>
                  <w:rPr>
                    <w:rFonts w:ascii="Montserrat" w:hAnsi="Montserrat" w:cs="Arial"/>
                    <w:b/>
                    <w:sz w:val="20"/>
                    <w:szCs w:val="21"/>
                  </w:rPr>
                </w:pPr>
                <w:r w:rsidRPr="008469B2">
                  <w:rPr>
                    <w:rFonts w:ascii="Segoe UI Symbol" w:eastAsia="MS Gothic" w:hAnsi="Segoe UI Symbol" w:cs="Segoe UI Symbol"/>
                    <w:b/>
                    <w:sz w:val="20"/>
                    <w:szCs w:val="21"/>
                  </w:rPr>
                  <w:t>☐</w:t>
                </w:r>
              </w:p>
            </w:tc>
          </w:sdtContent>
        </w:sdt>
        <w:sdt>
          <w:sdtPr>
            <w:rPr>
              <w:rFonts w:ascii="Montserrat" w:hAnsi="Montserrat" w:cs="Arial"/>
              <w:b/>
              <w:sz w:val="20"/>
              <w:szCs w:val="21"/>
            </w:rPr>
            <w:id w:val="-1852182204"/>
            <w14:checkbox>
              <w14:checked w14:val="0"/>
              <w14:checkedState w14:val="2612" w14:font="MS Gothic"/>
              <w14:uncheckedState w14:val="2610" w14:font="MS Gothic"/>
            </w14:checkbox>
          </w:sdtPr>
          <w:sdtContent>
            <w:tc>
              <w:tcPr>
                <w:tcW w:w="414" w:type="pct"/>
                <w:vAlign w:val="center"/>
              </w:tcPr>
              <w:p w:rsidR="008469B2" w:rsidRPr="008469B2" w:rsidRDefault="008469B2" w:rsidP="00715780">
                <w:pPr>
                  <w:jc w:val="center"/>
                  <w:rPr>
                    <w:rFonts w:ascii="Montserrat" w:hAnsi="Montserrat" w:cs="Arial"/>
                    <w:b/>
                    <w:sz w:val="20"/>
                    <w:szCs w:val="21"/>
                  </w:rPr>
                </w:pPr>
                <w:r w:rsidRPr="008469B2">
                  <w:rPr>
                    <w:rFonts w:ascii="Segoe UI Symbol" w:eastAsia="MS Gothic" w:hAnsi="Segoe UI Symbol" w:cs="Segoe UI Symbol"/>
                    <w:b/>
                    <w:sz w:val="20"/>
                    <w:szCs w:val="21"/>
                  </w:rPr>
                  <w:t>☐</w:t>
                </w:r>
              </w:p>
            </w:tc>
          </w:sdtContent>
        </w:sdt>
      </w:tr>
    </w:tbl>
    <w:p w:rsidR="008469B2" w:rsidRDefault="008469B2" w:rsidP="001D526B">
      <w:pPr>
        <w:jc w:val="both"/>
        <w:rPr>
          <w:rFonts w:ascii="Montserrat" w:hAnsi="Montserrat" w:cs="Arial"/>
          <w:sz w:val="21"/>
          <w:szCs w:val="21"/>
        </w:rPr>
      </w:pPr>
    </w:p>
    <w:p w:rsidR="008469B2" w:rsidRPr="001D526B" w:rsidRDefault="008469B2" w:rsidP="001D526B">
      <w:pPr>
        <w:jc w:val="both"/>
        <w:rPr>
          <w:rFonts w:ascii="Montserrat" w:hAnsi="Montserrat" w:cs="Arial"/>
          <w:sz w:val="21"/>
          <w:szCs w:val="21"/>
        </w:rPr>
      </w:pPr>
    </w:p>
    <w:p w:rsidR="001D526B" w:rsidRPr="001D526B" w:rsidRDefault="001D526B" w:rsidP="001D526B">
      <w:pPr>
        <w:pStyle w:val="Prrafodelista"/>
        <w:numPr>
          <w:ilvl w:val="0"/>
          <w:numId w:val="4"/>
        </w:numPr>
        <w:spacing w:after="0"/>
        <w:jc w:val="both"/>
        <w:rPr>
          <w:rFonts w:ascii="Montserrat" w:hAnsi="Montserrat" w:cs="Arial"/>
          <w:sz w:val="21"/>
          <w:szCs w:val="21"/>
        </w:rPr>
      </w:pPr>
      <w:r w:rsidRPr="001D526B">
        <w:rPr>
          <w:rFonts w:ascii="Montserrat" w:hAnsi="Montserrat" w:cs="Arial"/>
          <w:b/>
          <w:bCs/>
          <w:sz w:val="21"/>
          <w:szCs w:val="21"/>
        </w:rPr>
        <w:t xml:space="preserve">Etapa de Supervisión.  </w:t>
      </w:r>
      <w:r w:rsidRPr="001D526B">
        <w:rPr>
          <w:rFonts w:ascii="Montserrat" w:hAnsi="Montserrat" w:cs="Arial"/>
          <w:sz w:val="21"/>
          <w:szCs w:val="21"/>
        </w:rPr>
        <w:t xml:space="preserve">La Unidad de Transparencia analizará los reportes de las áreas, verificando aquellos puntos en los que se hubiera reportado “No” como respuesta y se emitirá un dictamen o ficha técnica en el que se plasmarán las recomendaciones o requerimientos que se consideren pertinentes en materia de seguridad, con la finalidad de que las áreas las atiendan y remitan las evidencias de su cumplimiento. </w:t>
      </w:r>
    </w:p>
    <w:p w:rsidR="001D526B" w:rsidRDefault="001D526B" w:rsidP="001D526B">
      <w:pPr>
        <w:pStyle w:val="Prrafodelista"/>
        <w:spacing w:after="0"/>
        <w:ind w:left="1080"/>
        <w:jc w:val="both"/>
        <w:rPr>
          <w:rFonts w:ascii="Montserrat" w:hAnsi="Montserrat" w:cs="Arial"/>
          <w:sz w:val="21"/>
          <w:szCs w:val="21"/>
        </w:rPr>
      </w:pPr>
    </w:p>
    <w:p w:rsidR="008469B2" w:rsidRDefault="008469B2" w:rsidP="001D526B">
      <w:pPr>
        <w:pStyle w:val="Prrafodelista"/>
        <w:spacing w:after="0"/>
        <w:ind w:left="1080"/>
        <w:jc w:val="both"/>
        <w:rPr>
          <w:rFonts w:ascii="Montserrat" w:hAnsi="Montserrat" w:cs="Arial"/>
          <w:sz w:val="21"/>
          <w:szCs w:val="21"/>
        </w:rPr>
      </w:pPr>
    </w:p>
    <w:p w:rsidR="008469B2" w:rsidRDefault="008469B2" w:rsidP="001D526B">
      <w:pPr>
        <w:pStyle w:val="Prrafodelista"/>
        <w:spacing w:after="0"/>
        <w:ind w:left="1080"/>
        <w:jc w:val="both"/>
        <w:rPr>
          <w:rFonts w:ascii="Montserrat" w:hAnsi="Montserrat" w:cs="Arial"/>
          <w:sz w:val="21"/>
          <w:szCs w:val="21"/>
        </w:rPr>
      </w:pPr>
    </w:p>
    <w:p w:rsidR="008469B2" w:rsidRDefault="008469B2" w:rsidP="001D526B">
      <w:pPr>
        <w:pStyle w:val="Prrafodelista"/>
        <w:spacing w:after="0"/>
        <w:ind w:left="1080"/>
        <w:jc w:val="both"/>
        <w:rPr>
          <w:rFonts w:ascii="Montserrat" w:hAnsi="Montserrat" w:cs="Arial"/>
          <w:sz w:val="21"/>
          <w:szCs w:val="21"/>
        </w:rPr>
      </w:pPr>
    </w:p>
    <w:p w:rsidR="008469B2" w:rsidRDefault="008469B2" w:rsidP="001D526B">
      <w:pPr>
        <w:pStyle w:val="Prrafodelista"/>
        <w:spacing w:after="0"/>
        <w:ind w:left="1080"/>
        <w:jc w:val="both"/>
        <w:rPr>
          <w:rFonts w:ascii="Montserrat" w:hAnsi="Montserrat" w:cs="Arial"/>
          <w:sz w:val="21"/>
          <w:szCs w:val="21"/>
        </w:rPr>
      </w:pPr>
    </w:p>
    <w:p w:rsidR="008469B2" w:rsidRDefault="008469B2" w:rsidP="001D526B">
      <w:pPr>
        <w:pStyle w:val="Prrafodelista"/>
        <w:spacing w:after="0"/>
        <w:ind w:left="1080"/>
        <w:jc w:val="both"/>
        <w:rPr>
          <w:rFonts w:ascii="Montserrat" w:hAnsi="Montserrat" w:cs="Arial"/>
          <w:sz w:val="21"/>
          <w:szCs w:val="21"/>
        </w:rPr>
      </w:pPr>
    </w:p>
    <w:p w:rsidR="008469B2" w:rsidRPr="001D526B" w:rsidRDefault="008469B2" w:rsidP="001D526B">
      <w:pPr>
        <w:pStyle w:val="Prrafodelista"/>
        <w:spacing w:after="0"/>
        <w:ind w:left="1080"/>
        <w:jc w:val="both"/>
        <w:rPr>
          <w:rFonts w:ascii="Montserrat" w:hAnsi="Montserrat" w:cs="Arial"/>
          <w:sz w:val="21"/>
          <w:szCs w:val="21"/>
        </w:rPr>
      </w:pPr>
    </w:p>
    <w:p w:rsidR="001D526B" w:rsidRPr="001D526B" w:rsidRDefault="001D526B" w:rsidP="001D526B">
      <w:pPr>
        <w:ind w:left="360"/>
        <w:jc w:val="both"/>
        <w:rPr>
          <w:rFonts w:ascii="Montserrat" w:hAnsi="Montserrat" w:cs="Arial"/>
          <w:b/>
          <w:bCs/>
          <w:sz w:val="21"/>
          <w:szCs w:val="21"/>
          <w:u w:val="single"/>
        </w:rPr>
      </w:pPr>
      <w:r w:rsidRPr="001D526B">
        <w:rPr>
          <w:rFonts w:ascii="Montserrat" w:hAnsi="Montserrat" w:cs="Arial"/>
          <w:b/>
          <w:bCs/>
          <w:sz w:val="21"/>
          <w:szCs w:val="21"/>
          <w:u w:val="single"/>
        </w:rPr>
        <w:t>B. Mecanismos de actuación ante vulneraciones a la seguridad de los datos personales</w:t>
      </w:r>
    </w:p>
    <w:p w:rsidR="001D526B" w:rsidRPr="001D526B" w:rsidRDefault="001D526B" w:rsidP="001D526B">
      <w:pPr>
        <w:ind w:left="360"/>
        <w:jc w:val="both"/>
        <w:rPr>
          <w:rFonts w:ascii="Montserrat" w:hAnsi="Montserrat" w:cs="Arial"/>
          <w:b/>
          <w:bCs/>
          <w:sz w:val="21"/>
          <w:szCs w:val="21"/>
          <w:u w:val="single"/>
        </w:rPr>
      </w:pPr>
    </w:p>
    <w:p w:rsidR="001D526B" w:rsidRPr="001D526B" w:rsidRDefault="001D526B" w:rsidP="001D526B">
      <w:pPr>
        <w:jc w:val="both"/>
        <w:rPr>
          <w:rFonts w:ascii="Montserrat" w:hAnsi="Montserrat" w:cs="Arial"/>
          <w:b/>
          <w:bCs/>
          <w:sz w:val="21"/>
          <w:szCs w:val="21"/>
        </w:rPr>
      </w:pPr>
      <w:r w:rsidRPr="001D526B">
        <w:rPr>
          <w:rFonts w:ascii="Montserrat" w:hAnsi="Montserrat" w:cs="Arial"/>
          <w:sz w:val="21"/>
          <w:szCs w:val="21"/>
        </w:rPr>
        <w:t xml:space="preserve">El artículo 33, fracción VII, de la Ley General, dispone que, para establecer y mantener las medidas de seguridad para la protección de los datos personales, el responsable deberá monitorear y revisar de manera periódica las medidas de seguridad implementadas, </w:t>
      </w:r>
      <w:r w:rsidRPr="001D526B">
        <w:rPr>
          <w:rFonts w:ascii="Montserrat" w:hAnsi="Montserrat" w:cs="Arial"/>
          <w:b/>
          <w:bCs/>
          <w:sz w:val="21"/>
          <w:szCs w:val="21"/>
        </w:rPr>
        <w:t>así como las amenazas y vulneraciones a las que están sujetos los datos personales.</w:t>
      </w:r>
    </w:p>
    <w:p w:rsidR="001D526B" w:rsidRPr="001D526B" w:rsidRDefault="001D526B" w:rsidP="001D526B">
      <w:pPr>
        <w:jc w:val="both"/>
        <w:rPr>
          <w:rFonts w:ascii="Montserrat" w:hAnsi="Montserrat" w:cs="Arial"/>
          <w:b/>
          <w:bCs/>
          <w:sz w:val="21"/>
          <w:szCs w:val="21"/>
        </w:rPr>
      </w:pPr>
    </w:p>
    <w:p w:rsidR="001D526B" w:rsidRPr="001D526B" w:rsidRDefault="001D526B" w:rsidP="001D526B">
      <w:pPr>
        <w:jc w:val="both"/>
        <w:rPr>
          <w:rFonts w:ascii="Montserrat" w:hAnsi="Montserrat" w:cs="Arial"/>
          <w:b/>
          <w:bCs/>
          <w:sz w:val="21"/>
          <w:szCs w:val="21"/>
        </w:rPr>
      </w:pPr>
      <w:r w:rsidRPr="001D526B">
        <w:rPr>
          <w:rFonts w:ascii="Montserrat" w:hAnsi="Montserrat" w:cs="Arial"/>
          <w:sz w:val="21"/>
          <w:szCs w:val="21"/>
        </w:rPr>
        <w:t xml:space="preserve">En ese sentido, el artículo 63, fracción VII, de los Lineamientos Generales de Protección de Datos Personales para el Sector Publico, entre otras disposiciones estipula que, para evaluar y medir los resultados de las políticas, planes, procesos y procedimientos implementados en materia de seguridad y tratamiento de los datos personales, </w:t>
      </w:r>
      <w:r w:rsidRPr="001D526B">
        <w:rPr>
          <w:rFonts w:ascii="Montserrat" w:hAnsi="Montserrat" w:cs="Arial"/>
          <w:b/>
          <w:bCs/>
          <w:sz w:val="21"/>
          <w:szCs w:val="21"/>
        </w:rPr>
        <w:t>se deberán monitorear las vulneraciones de seguridad ocurridas.</w:t>
      </w:r>
    </w:p>
    <w:p w:rsidR="001D526B" w:rsidRPr="001D526B" w:rsidRDefault="001D526B" w:rsidP="001D526B">
      <w:pPr>
        <w:jc w:val="both"/>
        <w:rPr>
          <w:rFonts w:ascii="Montserrat" w:hAnsi="Montserrat" w:cs="Arial"/>
          <w:b/>
          <w:bCs/>
          <w:sz w:val="21"/>
          <w:szCs w:val="21"/>
        </w:rPr>
      </w:pPr>
    </w:p>
    <w:p w:rsidR="001D526B" w:rsidRPr="001D526B" w:rsidRDefault="001D526B" w:rsidP="001D526B">
      <w:pPr>
        <w:jc w:val="both"/>
        <w:rPr>
          <w:rFonts w:ascii="Montserrat" w:hAnsi="Montserrat" w:cs="Arial"/>
          <w:sz w:val="21"/>
          <w:szCs w:val="21"/>
        </w:rPr>
      </w:pPr>
      <w:r w:rsidRPr="001D526B">
        <w:rPr>
          <w:rFonts w:ascii="Montserrat" w:hAnsi="Montserrat" w:cs="Arial"/>
          <w:sz w:val="21"/>
          <w:szCs w:val="21"/>
        </w:rPr>
        <w:t>Por ello, la Unidad de Transparencia deberá monitorear y revisar de manera periódica las medidas de seguridad, así como las amenazas y vulneraciones a las que están sujetos los datos personales, pa</w:t>
      </w:r>
      <w:r w:rsidR="008469B2">
        <w:rPr>
          <w:rFonts w:ascii="Montserrat" w:hAnsi="Montserrat" w:cs="Arial"/>
          <w:sz w:val="21"/>
          <w:szCs w:val="21"/>
        </w:rPr>
        <w:t xml:space="preserve">ra lo cual se podrá auxiliar del Departamento de </w:t>
      </w:r>
      <w:r w:rsidRPr="001D526B">
        <w:rPr>
          <w:rFonts w:ascii="Montserrat" w:hAnsi="Montserrat" w:cs="Arial"/>
          <w:sz w:val="21"/>
          <w:szCs w:val="21"/>
        </w:rPr>
        <w:t>Tecnologías de la Información, de la Dirección de Administración y</w:t>
      </w:r>
      <w:r w:rsidR="008469B2">
        <w:rPr>
          <w:rFonts w:ascii="Montserrat" w:hAnsi="Montserrat" w:cs="Arial"/>
          <w:sz w:val="21"/>
          <w:szCs w:val="21"/>
        </w:rPr>
        <w:t xml:space="preserve"> Finanzas</w:t>
      </w:r>
      <w:r w:rsidRPr="001D526B">
        <w:rPr>
          <w:rFonts w:ascii="Montserrat" w:hAnsi="Montserrat" w:cs="Arial"/>
          <w:sz w:val="21"/>
          <w:szCs w:val="21"/>
        </w:rPr>
        <w:t xml:space="preserve">, como apoyo y asesoría, </w:t>
      </w:r>
      <w:r w:rsidR="008469B2">
        <w:rPr>
          <w:rFonts w:ascii="Montserrat" w:hAnsi="Montserrat" w:cs="Arial"/>
          <w:sz w:val="21"/>
          <w:szCs w:val="21"/>
        </w:rPr>
        <w:t xml:space="preserve">se tendrá que recurrir al </w:t>
      </w:r>
      <w:r w:rsidR="008469B2" w:rsidRPr="008469B2">
        <w:rPr>
          <w:rFonts w:ascii="Montserrat" w:hAnsi="Montserrat" w:cs="Arial"/>
          <w:sz w:val="21"/>
          <w:szCs w:val="21"/>
        </w:rPr>
        <w:t>Instituto Nacional de Transparencia, Acceso a la Información y Protección de Datos Personales</w:t>
      </w:r>
      <w:r w:rsidR="008469B2">
        <w:rPr>
          <w:rFonts w:ascii="Montserrat" w:hAnsi="Montserrat" w:cs="Arial"/>
          <w:sz w:val="21"/>
          <w:szCs w:val="21"/>
        </w:rPr>
        <w:t xml:space="preserve"> (INAI)</w:t>
      </w:r>
      <w:r w:rsidRPr="001D526B">
        <w:rPr>
          <w:rFonts w:ascii="Montserrat" w:hAnsi="Montserrat" w:cs="Arial"/>
          <w:sz w:val="21"/>
          <w:szCs w:val="21"/>
        </w:rPr>
        <w:t xml:space="preserve">. </w:t>
      </w:r>
    </w:p>
    <w:p w:rsidR="001D526B" w:rsidRPr="001D526B" w:rsidRDefault="001D526B" w:rsidP="001D526B">
      <w:pPr>
        <w:jc w:val="both"/>
        <w:rPr>
          <w:rFonts w:ascii="Montserrat" w:hAnsi="Montserrat" w:cs="Arial"/>
          <w:sz w:val="21"/>
          <w:szCs w:val="21"/>
        </w:rPr>
      </w:pPr>
    </w:p>
    <w:p w:rsidR="001D526B" w:rsidRPr="001D526B" w:rsidRDefault="001D526B" w:rsidP="001D526B">
      <w:pPr>
        <w:jc w:val="both"/>
        <w:rPr>
          <w:rFonts w:ascii="Montserrat" w:hAnsi="Montserrat" w:cs="Arial"/>
          <w:sz w:val="21"/>
          <w:szCs w:val="21"/>
        </w:rPr>
      </w:pPr>
      <w:r w:rsidRPr="001D526B">
        <w:rPr>
          <w:rFonts w:ascii="Montserrat" w:hAnsi="Montserrat" w:cs="Arial"/>
          <w:noProof/>
          <w:sz w:val="21"/>
          <w:szCs w:val="21"/>
        </w:rPr>
        <w:t xml:space="preserve">En el documento </w:t>
      </w:r>
      <w:r w:rsidRPr="001D526B">
        <w:rPr>
          <w:rFonts w:ascii="Montserrat" w:hAnsi="Montserrat" w:cs="Arial"/>
          <w:b/>
          <w:bCs/>
          <w:noProof/>
          <w:sz w:val="21"/>
          <w:szCs w:val="21"/>
        </w:rPr>
        <w:t>“Guía para registrar y reportar vulneraciones de datos personales”</w:t>
      </w:r>
      <w:r w:rsidRPr="001D526B">
        <w:rPr>
          <w:rFonts w:ascii="Montserrat" w:hAnsi="Montserrat" w:cs="Arial"/>
          <w:noProof/>
          <w:sz w:val="21"/>
          <w:szCs w:val="21"/>
        </w:rPr>
        <w:t xml:space="preserve"> se concentran las actividades que deben realizare cuando se materialice una </w:t>
      </w:r>
      <w:r w:rsidRPr="001D526B">
        <w:rPr>
          <w:rFonts w:ascii="Montserrat" w:hAnsi="Montserrat" w:cs="Arial"/>
          <w:b/>
          <w:bCs/>
          <w:sz w:val="21"/>
          <w:szCs w:val="21"/>
        </w:rPr>
        <w:t>vulneración de seguridad</w:t>
      </w:r>
      <w:r w:rsidRPr="001D526B">
        <w:rPr>
          <w:rFonts w:ascii="Montserrat" w:hAnsi="Montserrat" w:cs="Arial"/>
          <w:sz w:val="21"/>
          <w:szCs w:val="21"/>
        </w:rPr>
        <w:t xml:space="preserve"> en cualquier fase del tratamiento de datos personales.</w:t>
      </w:r>
    </w:p>
    <w:p w:rsidR="001D526B" w:rsidRPr="001D526B" w:rsidRDefault="001D526B" w:rsidP="001D526B">
      <w:pPr>
        <w:jc w:val="both"/>
        <w:rPr>
          <w:rFonts w:ascii="Montserrat" w:hAnsi="Montserrat" w:cs="Arial"/>
          <w:sz w:val="21"/>
          <w:szCs w:val="21"/>
        </w:rPr>
      </w:pPr>
    </w:p>
    <w:p w:rsidR="001D526B" w:rsidRPr="001D526B" w:rsidRDefault="001D526B" w:rsidP="001D526B">
      <w:pPr>
        <w:jc w:val="both"/>
        <w:rPr>
          <w:rFonts w:ascii="Montserrat" w:hAnsi="Montserrat" w:cs="Arial"/>
          <w:sz w:val="21"/>
          <w:szCs w:val="21"/>
        </w:rPr>
      </w:pPr>
      <w:r w:rsidRPr="001D526B">
        <w:rPr>
          <w:rFonts w:ascii="Montserrat" w:hAnsi="Montserrat" w:cs="Arial"/>
          <w:sz w:val="21"/>
          <w:szCs w:val="21"/>
        </w:rPr>
        <w:t xml:space="preserve">Adicionalmente, también resulta oportuno contar con un mecanismo que permita monitorear las alertas de seguridad de los datos personales, como posibles incidentes de seguridad, mismo que se desarrollará a través de las siguientes actividades: </w:t>
      </w:r>
    </w:p>
    <w:p w:rsidR="001D526B" w:rsidRPr="001D526B" w:rsidRDefault="001D526B" w:rsidP="001D526B">
      <w:pPr>
        <w:jc w:val="both"/>
        <w:rPr>
          <w:rFonts w:ascii="Montserrat" w:hAnsi="Montserrat" w:cs="Arial"/>
          <w:sz w:val="21"/>
          <w:szCs w:val="21"/>
        </w:rPr>
      </w:pPr>
    </w:p>
    <w:p w:rsidR="001D526B" w:rsidRPr="001D526B" w:rsidRDefault="001D526B" w:rsidP="001D526B">
      <w:pPr>
        <w:pStyle w:val="Prrafodelista"/>
        <w:numPr>
          <w:ilvl w:val="0"/>
          <w:numId w:val="10"/>
        </w:numPr>
        <w:spacing w:after="0"/>
        <w:jc w:val="both"/>
        <w:rPr>
          <w:rFonts w:ascii="Montserrat" w:hAnsi="Montserrat" w:cs="Arial"/>
          <w:sz w:val="21"/>
          <w:szCs w:val="21"/>
        </w:rPr>
      </w:pPr>
      <w:r w:rsidRPr="001D526B">
        <w:rPr>
          <w:rFonts w:ascii="Montserrat" w:hAnsi="Montserrat" w:cs="Arial"/>
          <w:sz w:val="21"/>
          <w:szCs w:val="21"/>
        </w:rPr>
        <w:t xml:space="preserve">Verificar si el hecho o evento podía dar como consecuencia una vulneración a la seguridad (posible incidente de seguridad), esto es: </w:t>
      </w:r>
    </w:p>
    <w:p w:rsidR="001D526B" w:rsidRPr="001D526B" w:rsidRDefault="001D526B" w:rsidP="001D526B">
      <w:pPr>
        <w:pStyle w:val="Prrafodelista"/>
        <w:spacing w:after="0"/>
        <w:jc w:val="both"/>
        <w:rPr>
          <w:rFonts w:ascii="Montserrat" w:hAnsi="Montserrat" w:cs="Arial"/>
          <w:sz w:val="21"/>
          <w:szCs w:val="21"/>
        </w:rPr>
      </w:pPr>
    </w:p>
    <w:p w:rsidR="001D526B" w:rsidRPr="001D526B" w:rsidRDefault="001D526B" w:rsidP="001D526B">
      <w:pPr>
        <w:pStyle w:val="Prrafodelista"/>
        <w:numPr>
          <w:ilvl w:val="0"/>
          <w:numId w:val="12"/>
        </w:numPr>
        <w:spacing w:after="0"/>
        <w:ind w:left="1134"/>
        <w:jc w:val="both"/>
        <w:rPr>
          <w:rFonts w:ascii="Montserrat" w:hAnsi="Montserrat" w:cs="Arial"/>
          <w:sz w:val="21"/>
          <w:szCs w:val="21"/>
        </w:rPr>
      </w:pPr>
      <w:r w:rsidRPr="001D526B">
        <w:rPr>
          <w:rFonts w:ascii="Montserrat" w:hAnsi="Montserrat" w:cs="Arial"/>
          <w:sz w:val="21"/>
          <w:szCs w:val="21"/>
        </w:rPr>
        <w:t xml:space="preserve">Que exista una amenaza que, </w:t>
      </w:r>
      <w:r w:rsidRPr="001D526B">
        <w:rPr>
          <w:rFonts w:ascii="Montserrat" w:hAnsi="Montserrat" w:cs="Arial"/>
          <w:b/>
          <w:bCs/>
          <w:sz w:val="21"/>
          <w:szCs w:val="21"/>
        </w:rPr>
        <w:t>de haberse concretado</w:t>
      </w:r>
      <w:r w:rsidRPr="001D526B">
        <w:rPr>
          <w:rFonts w:ascii="Montserrat" w:hAnsi="Montserrat" w:cs="Arial"/>
          <w:sz w:val="21"/>
          <w:szCs w:val="21"/>
        </w:rPr>
        <w:t xml:space="preserve">, hubiera producido sus efectos en el tratamiento de los datos personales. </w:t>
      </w:r>
    </w:p>
    <w:p w:rsidR="001D526B" w:rsidRPr="001D526B" w:rsidRDefault="001D526B" w:rsidP="001D526B">
      <w:pPr>
        <w:pStyle w:val="Prrafodelista"/>
        <w:numPr>
          <w:ilvl w:val="0"/>
          <w:numId w:val="12"/>
        </w:numPr>
        <w:spacing w:after="0"/>
        <w:ind w:left="1134"/>
        <w:jc w:val="both"/>
        <w:rPr>
          <w:rFonts w:ascii="Montserrat" w:hAnsi="Montserrat" w:cs="Arial"/>
          <w:sz w:val="21"/>
          <w:szCs w:val="21"/>
        </w:rPr>
      </w:pPr>
      <w:r w:rsidRPr="001D526B">
        <w:rPr>
          <w:rFonts w:ascii="Montserrat" w:hAnsi="Montserrat" w:cs="Arial"/>
          <w:sz w:val="21"/>
          <w:szCs w:val="21"/>
        </w:rPr>
        <w:t xml:space="preserve">Que dichos efectos, </w:t>
      </w:r>
      <w:r w:rsidRPr="001D526B">
        <w:rPr>
          <w:rFonts w:ascii="Montserrat" w:hAnsi="Montserrat" w:cs="Arial"/>
          <w:b/>
          <w:bCs/>
          <w:sz w:val="21"/>
          <w:szCs w:val="21"/>
        </w:rPr>
        <w:t>de haberse materializado</w:t>
      </w:r>
      <w:r w:rsidRPr="001D526B">
        <w:rPr>
          <w:rFonts w:ascii="Montserrat" w:hAnsi="Montserrat" w:cs="Arial"/>
          <w:sz w:val="21"/>
          <w:szCs w:val="21"/>
        </w:rPr>
        <w:t xml:space="preserve">, hubieran representado un daño en los activos. </w:t>
      </w:r>
    </w:p>
    <w:p w:rsidR="001D526B" w:rsidRPr="001D526B" w:rsidRDefault="001D526B" w:rsidP="001D526B">
      <w:pPr>
        <w:ind w:left="360"/>
        <w:jc w:val="both"/>
        <w:rPr>
          <w:rFonts w:ascii="Montserrat" w:hAnsi="Montserrat" w:cs="Arial"/>
          <w:sz w:val="21"/>
          <w:szCs w:val="21"/>
        </w:rPr>
      </w:pPr>
    </w:p>
    <w:p w:rsidR="001D526B" w:rsidRPr="001D526B" w:rsidRDefault="001D526B" w:rsidP="001D526B">
      <w:pPr>
        <w:pStyle w:val="Prrafodelista"/>
        <w:numPr>
          <w:ilvl w:val="0"/>
          <w:numId w:val="10"/>
        </w:numPr>
        <w:spacing w:after="0"/>
        <w:jc w:val="both"/>
        <w:rPr>
          <w:rFonts w:ascii="Montserrat" w:hAnsi="Montserrat" w:cs="Arial"/>
          <w:sz w:val="21"/>
          <w:szCs w:val="21"/>
        </w:rPr>
      </w:pPr>
      <w:r w:rsidRPr="001D526B">
        <w:rPr>
          <w:rFonts w:ascii="Montserrat" w:hAnsi="Montserrat" w:cs="Arial"/>
          <w:sz w:val="21"/>
          <w:szCs w:val="21"/>
        </w:rPr>
        <w:t xml:space="preserve">El área que advirtió de la alerta de seguridad deberá enviar un reporte a la Unidad de Transparencia, en un plazo no mayor a 72 horas, en el que deberá informar: </w:t>
      </w:r>
    </w:p>
    <w:p w:rsidR="001D526B" w:rsidRDefault="001D526B" w:rsidP="001D526B">
      <w:pPr>
        <w:pStyle w:val="Prrafodelista"/>
        <w:spacing w:after="0"/>
        <w:jc w:val="both"/>
        <w:rPr>
          <w:rFonts w:ascii="Montserrat" w:hAnsi="Montserrat" w:cs="Arial"/>
          <w:sz w:val="21"/>
          <w:szCs w:val="21"/>
        </w:rPr>
      </w:pPr>
    </w:p>
    <w:p w:rsidR="008469B2" w:rsidRDefault="008469B2" w:rsidP="001D526B">
      <w:pPr>
        <w:pStyle w:val="Prrafodelista"/>
        <w:spacing w:after="0"/>
        <w:jc w:val="both"/>
        <w:rPr>
          <w:rFonts w:ascii="Montserrat" w:hAnsi="Montserrat" w:cs="Arial"/>
          <w:sz w:val="21"/>
          <w:szCs w:val="21"/>
        </w:rPr>
      </w:pPr>
    </w:p>
    <w:p w:rsidR="008469B2" w:rsidRDefault="008469B2" w:rsidP="001D526B">
      <w:pPr>
        <w:pStyle w:val="Prrafodelista"/>
        <w:spacing w:after="0"/>
        <w:jc w:val="both"/>
        <w:rPr>
          <w:rFonts w:ascii="Montserrat" w:hAnsi="Montserrat" w:cs="Arial"/>
          <w:sz w:val="21"/>
          <w:szCs w:val="21"/>
        </w:rPr>
      </w:pPr>
    </w:p>
    <w:p w:rsidR="008469B2" w:rsidRDefault="008469B2" w:rsidP="001D526B">
      <w:pPr>
        <w:pStyle w:val="Prrafodelista"/>
        <w:spacing w:after="0"/>
        <w:jc w:val="both"/>
        <w:rPr>
          <w:rFonts w:ascii="Montserrat" w:hAnsi="Montserrat" w:cs="Arial"/>
          <w:sz w:val="21"/>
          <w:szCs w:val="21"/>
        </w:rPr>
      </w:pPr>
    </w:p>
    <w:p w:rsidR="008469B2" w:rsidRPr="001D526B" w:rsidRDefault="008469B2" w:rsidP="001D526B">
      <w:pPr>
        <w:pStyle w:val="Prrafodelista"/>
        <w:spacing w:after="0"/>
        <w:jc w:val="both"/>
        <w:rPr>
          <w:rFonts w:ascii="Montserrat" w:hAnsi="Montserrat" w:cs="Arial"/>
          <w:sz w:val="21"/>
          <w:szCs w:val="21"/>
        </w:rPr>
      </w:pPr>
    </w:p>
    <w:p w:rsidR="001D526B" w:rsidRPr="001D526B" w:rsidRDefault="001D526B" w:rsidP="001D526B">
      <w:pPr>
        <w:pStyle w:val="Prrafodelista"/>
        <w:numPr>
          <w:ilvl w:val="0"/>
          <w:numId w:val="11"/>
        </w:numPr>
        <w:spacing w:after="0"/>
        <w:ind w:left="1134"/>
        <w:jc w:val="both"/>
        <w:rPr>
          <w:rFonts w:ascii="Montserrat" w:hAnsi="Montserrat" w:cs="Arial"/>
          <w:sz w:val="21"/>
          <w:szCs w:val="21"/>
        </w:rPr>
      </w:pPr>
      <w:r w:rsidRPr="001D526B">
        <w:rPr>
          <w:rFonts w:ascii="Montserrat" w:hAnsi="Montserrat" w:cs="Arial"/>
          <w:sz w:val="21"/>
          <w:szCs w:val="21"/>
        </w:rPr>
        <w:t xml:space="preserve">Circunstancias de modo, tiempo y lugar en que se detectó la amenaza. </w:t>
      </w:r>
    </w:p>
    <w:p w:rsidR="001D526B" w:rsidRPr="001D526B" w:rsidRDefault="001D526B" w:rsidP="001D526B">
      <w:pPr>
        <w:pStyle w:val="Prrafodelista"/>
        <w:numPr>
          <w:ilvl w:val="0"/>
          <w:numId w:val="11"/>
        </w:numPr>
        <w:spacing w:after="0"/>
        <w:ind w:left="1134"/>
        <w:jc w:val="both"/>
        <w:rPr>
          <w:rFonts w:ascii="Montserrat" w:hAnsi="Montserrat" w:cs="Arial"/>
          <w:sz w:val="21"/>
          <w:szCs w:val="21"/>
        </w:rPr>
      </w:pPr>
      <w:r w:rsidRPr="001D526B">
        <w:rPr>
          <w:rFonts w:ascii="Montserrat" w:hAnsi="Montserrat" w:cs="Arial"/>
          <w:sz w:val="21"/>
          <w:szCs w:val="21"/>
        </w:rPr>
        <w:t xml:space="preserve">Sistema de Tratamiento de Datos Personales, conforme al Inventario (Anexo 1), en el que se detectó la amenaza. </w:t>
      </w:r>
    </w:p>
    <w:p w:rsidR="001D526B" w:rsidRPr="001D526B" w:rsidRDefault="001D526B" w:rsidP="001D526B">
      <w:pPr>
        <w:pStyle w:val="Prrafodelista"/>
        <w:numPr>
          <w:ilvl w:val="0"/>
          <w:numId w:val="11"/>
        </w:numPr>
        <w:spacing w:after="0"/>
        <w:ind w:left="1134"/>
        <w:jc w:val="both"/>
        <w:rPr>
          <w:rFonts w:ascii="Montserrat" w:hAnsi="Montserrat" w:cs="Arial"/>
          <w:sz w:val="21"/>
          <w:szCs w:val="21"/>
        </w:rPr>
      </w:pPr>
      <w:r w:rsidRPr="001D526B">
        <w:rPr>
          <w:rFonts w:ascii="Montserrat" w:hAnsi="Montserrat" w:cs="Arial"/>
          <w:sz w:val="21"/>
          <w:szCs w:val="21"/>
        </w:rPr>
        <w:t xml:space="preserve">Datos personales involucrados. </w:t>
      </w:r>
    </w:p>
    <w:p w:rsidR="001D526B" w:rsidRPr="001D526B" w:rsidRDefault="001D526B" w:rsidP="001D526B">
      <w:pPr>
        <w:pStyle w:val="Prrafodelista"/>
        <w:numPr>
          <w:ilvl w:val="0"/>
          <w:numId w:val="13"/>
        </w:numPr>
        <w:spacing w:after="0"/>
        <w:ind w:left="1134"/>
        <w:jc w:val="both"/>
        <w:rPr>
          <w:rFonts w:ascii="Montserrat" w:hAnsi="Montserrat" w:cs="Arial"/>
          <w:sz w:val="21"/>
          <w:szCs w:val="21"/>
        </w:rPr>
      </w:pPr>
      <w:r w:rsidRPr="001D526B">
        <w:rPr>
          <w:rFonts w:ascii="Montserrat" w:hAnsi="Montserrat" w:cs="Arial"/>
          <w:sz w:val="21"/>
          <w:szCs w:val="21"/>
        </w:rPr>
        <w:t xml:space="preserve">Datos de identificación y de contacto de la persona servidora pública responsable del tratamiento de los datos personales. </w:t>
      </w:r>
    </w:p>
    <w:p w:rsidR="001D526B" w:rsidRPr="001D526B" w:rsidRDefault="001D526B" w:rsidP="001D526B">
      <w:pPr>
        <w:pStyle w:val="Prrafodelista"/>
        <w:numPr>
          <w:ilvl w:val="0"/>
          <w:numId w:val="13"/>
        </w:numPr>
        <w:spacing w:after="0"/>
        <w:ind w:left="1134"/>
        <w:jc w:val="both"/>
        <w:rPr>
          <w:rFonts w:ascii="Montserrat" w:hAnsi="Montserrat" w:cs="Arial"/>
          <w:sz w:val="21"/>
          <w:szCs w:val="21"/>
        </w:rPr>
      </w:pPr>
      <w:r w:rsidRPr="001D526B">
        <w:rPr>
          <w:rFonts w:ascii="Montserrat" w:hAnsi="Montserrat" w:cs="Arial"/>
          <w:sz w:val="21"/>
          <w:szCs w:val="21"/>
        </w:rPr>
        <w:t>Actuaciones que pueden evitar la explotación de la amenaza.</w:t>
      </w:r>
    </w:p>
    <w:p w:rsidR="001D526B" w:rsidRPr="001D526B" w:rsidRDefault="001D526B" w:rsidP="001D526B">
      <w:pPr>
        <w:pStyle w:val="Prrafodelista"/>
        <w:numPr>
          <w:ilvl w:val="0"/>
          <w:numId w:val="13"/>
        </w:numPr>
        <w:spacing w:after="0"/>
        <w:ind w:left="1134"/>
        <w:jc w:val="both"/>
        <w:rPr>
          <w:rFonts w:ascii="Montserrat" w:hAnsi="Montserrat" w:cs="Arial"/>
          <w:sz w:val="21"/>
          <w:szCs w:val="21"/>
        </w:rPr>
      </w:pPr>
      <w:r w:rsidRPr="001D526B">
        <w:rPr>
          <w:rFonts w:ascii="Montserrat" w:hAnsi="Montserrat" w:cs="Arial"/>
          <w:sz w:val="21"/>
          <w:szCs w:val="21"/>
        </w:rPr>
        <w:t>Descripción de los controles físicos o electrónicos involucrados en la amenaza.</w:t>
      </w:r>
    </w:p>
    <w:p w:rsidR="001D526B" w:rsidRPr="001D526B" w:rsidRDefault="001D526B" w:rsidP="001D526B">
      <w:pPr>
        <w:jc w:val="both"/>
        <w:rPr>
          <w:rFonts w:ascii="Montserrat" w:hAnsi="Montserrat" w:cs="Arial"/>
          <w:sz w:val="21"/>
          <w:szCs w:val="21"/>
        </w:rPr>
      </w:pPr>
    </w:p>
    <w:p w:rsidR="001D526B" w:rsidRPr="001D526B" w:rsidRDefault="001D526B" w:rsidP="001D526B">
      <w:pPr>
        <w:pStyle w:val="Prrafodelista"/>
        <w:numPr>
          <w:ilvl w:val="0"/>
          <w:numId w:val="10"/>
        </w:numPr>
        <w:spacing w:after="0"/>
        <w:jc w:val="both"/>
        <w:rPr>
          <w:rFonts w:ascii="Montserrat" w:hAnsi="Montserrat" w:cs="Arial"/>
          <w:sz w:val="21"/>
          <w:szCs w:val="21"/>
        </w:rPr>
      </w:pPr>
      <w:r w:rsidRPr="001D526B">
        <w:rPr>
          <w:rFonts w:ascii="Montserrat" w:hAnsi="Montserrat" w:cs="Arial"/>
          <w:sz w:val="21"/>
          <w:szCs w:val="21"/>
        </w:rPr>
        <w:t>La Unidad de Transparencia registrará la alerta de seguridad y analizará el impacto de la amenaza y, de ser posible, determinará una estrategia de prevención, para lo cual, podrá apoyarse de las áreas técnicas y normativas del Instituto, con la finalidad de evitar que la alerta de seguridad pueda desencadenarse.</w:t>
      </w:r>
    </w:p>
    <w:p w:rsidR="001D526B" w:rsidRPr="001D526B" w:rsidRDefault="001D526B" w:rsidP="001D526B">
      <w:pPr>
        <w:pStyle w:val="Prrafodelista"/>
        <w:spacing w:after="0"/>
        <w:jc w:val="both"/>
        <w:rPr>
          <w:rFonts w:ascii="Montserrat" w:hAnsi="Montserrat" w:cs="Arial"/>
          <w:sz w:val="21"/>
          <w:szCs w:val="21"/>
        </w:rPr>
      </w:pPr>
    </w:p>
    <w:p w:rsidR="001D526B" w:rsidRPr="001D526B" w:rsidRDefault="001D526B" w:rsidP="001D526B">
      <w:pPr>
        <w:pStyle w:val="Prrafodelista"/>
        <w:numPr>
          <w:ilvl w:val="0"/>
          <w:numId w:val="14"/>
        </w:numPr>
        <w:spacing w:after="0"/>
        <w:jc w:val="both"/>
        <w:rPr>
          <w:rFonts w:ascii="Montserrat" w:hAnsi="Montserrat" w:cs="Arial"/>
          <w:b/>
          <w:bCs/>
          <w:sz w:val="21"/>
          <w:szCs w:val="21"/>
          <w:u w:val="single"/>
        </w:rPr>
      </w:pPr>
      <w:r w:rsidRPr="001D526B">
        <w:rPr>
          <w:rFonts w:ascii="Montserrat" w:hAnsi="Montserrat" w:cs="Arial"/>
          <w:b/>
          <w:bCs/>
          <w:sz w:val="21"/>
          <w:szCs w:val="21"/>
          <w:u w:val="single"/>
        </w:rPr>
        <w:t>Mecanismos de auditoría en materia de datos personales</w:t>
      </w:r>
    </w:p>
    <w:p w:rsidR="001D526B" w:rsidRPr="001D526B" w:rsidRDefault="001D526B" w:rsidP="001D526B">
      <w:pPr>
        <w:pStyle w:val="Prrafodelista"/>
        <w:spacing w:after="0"/>
        <w:jc w:val="both"/>
        <w:rPr>
          <w:rFonts w:ascii="Montserrat" w:hAnsi="Montserrat" w:cs="Arial"/>
          <w:b/>
          <w:bCs/>
          <w:sz w:val="21"/>
          <w:szCs w:val="21"/>
        </w:rPr>
      </w:pPr>
    </w:p>
    <w:p w:rsidR="001D526B" w:rsidRPr="001D526B" w:rsidRDefault="001D526B" w:rsidP="001D526B">
      <w:pPr>
        <w:pStyle w:val="Prrafodelista"/>
        <w:spacing w:after="0"/>
        <w:ind w:left="0"/>
        <w:jc w:val="both"/>
        <w:rPr>
          <w:rFonts w:ascii="Montserrat" w:hAnsi="Montserrat" w:cs="Arial"/>
          <w:sz w:val="21"/>
          <w:szCs w:val="21"/>
        </w:rPr>
      </w:pPr>
      <w:r w:rsidRPr="001D526B">
        <w:rPr>
          <w:rFonts w:ascii="Montserrat" w:hAnsi="Montserrat" w:cs="Arial"/>
          <w:sz w:val="21"/>
          <w:szCs w:val="21"/>
        </w:rPr>
        <w:t>Entre los mecanismos que se deben adoptar para cumplir con el principio de responsabilidad el artículo 30, fracción V, de la Ley General de Datos Personales en Posesión de Sujetos Obligados, establece que se deberá mantener un sistema de supervisión y vigilancia, incluyendo auditorías, que permita comprobar el cumplimiento de las políticas de datos personales.</w:t>
      </w:r>
    </w:p>
    <w:p w:rsidR="001D526B" w:rsidRPr="001D526B" w:rsidRDefault="001D526B" w:rsidP="001D526B">
      <w:pPr>
        <w:pStyle w:val="Prrafodelista"/>
        <w:spacing w:after="0"/>
        <w:ind w:left="0"/>
        <w:jc w:val="both"/>
        <w:rPr>
          <w:rFonts w:ascii="Montserrat" w:hAnsi="Montserrat" w:cs="Arial"/>
          <w:sz w:val="21"/>
          <w:szCs w:val="21"/>
        </w:rPr>
      </w:pPr>
    </w:p>
    <w:p w:rsidR="001D526B" w:rsidRPr="001D526B" w:rsidRDefault="001D526B" w:rsidP="001D526B">
      <w:pPr>
        <w:pStyle w:val="Prrafodelista"/>
        <w:spacing w:after="0"/>
        <w:ind w:left="0"/>
        <w:jc w:val="both"/>
        <w:rPr>
          <w:rFonts w:ascii="Montserrat" w:hAnsi="Montserrat" w:cs="Arial"/>
          <w:b/>
          <w:bCs/>
          <w:sz w:val="21"/>
          <w:szCs w:val="21"/>
          <w:u w:val="single"/>
        </w:rPr>
      </w:pPr>
      <w:r w:rsidRPr="001D526B">
        <w:rPr>
          <w:rFonts w:ascii="Montserrat" w:hAnsi="Montserrat" w:cs="Arial"/>
          <w:sz w:val="21"/>
          <w:szCs w:val="21"/>
        </w:rPr>
        <w:t xml:space="preserve">El artículo 63 de los Lineamientos Generales de Protección de Datos Personales para el Sector Público (Lineamientos Generales), dispone que además del monitoreo y supervisión periódica de las medidas de seguridad, se deberá contar con un </w:t>
      </w:r>
      <w:r w:rsidRPr="001D526B">
        <w:rPr>
          <w:rFonts w:ascii="Montserrat" w:hAnsi="Montserrat" w:cs="Arial"/>
          <w:b/>
          <w:bCs/>
          <w:sz w:val="21"/>
          <w:szCs w:val="21"/>
          <w:u w:val="single"/>
        </w:rPr>
        <w:t>programa de auditoría para revisar la eficacia y eficiencia del sistema de gestión.</w:t>
      </w:r>
    </w:p>
    <w:p w:rsidR="001D526B" w:rsidRPr="001D526B" w:rsidRDefault="001D526B" w:rsidP="001D526B">
      <w:pPr>
        <w:pStyle w:val="Prrafodelista"/>
        <w:spacing w:after="0"/>
        <w:ind w:left="0"/>
        <w:jc w:val="both"/>
        <w:rPr>
          <w:rFonts w:ascii="Montserrat" w:hAnsi="Montserrat" w:cs="Arial"/>
          <w:sz w:val="21"/>
          <w:szCs w:val="21"/>
        </w:rPr>
      </w:pPr>
    </w:p>
    <w:p w:rsidR="001D526B" w:rsidRPr="001D526B" w:rsidRDefault="001D526B" w:rsidP="001D526B">
      <w:pPr>
        <w:pStyle w:val="Prrafodelista"/>
        <w:spacing w:after="0"/>
        <w:ind w:left="0"/>
        <w:jc w:val="both"/>
        <w:rPr>
          <w:rFonts w:ascii="Montserrat" w:hAnsi="Montserrat" w:cs="Arial"/>
          <w:sz w:val="21"/>
          <w:szCs w:val="21"/>
        </w:rPr>
      </w:pPr>
      <w:r w:rsidRPr="001D526B">
        <w:rPr>
          <w:rFonts w:ascii="Montserrat" w:hAnsi="Montserrat" w:cs="Arial"/>
          <w:sz w:val="21"/>
          <w:szCs w:val="21"/>
        </w:rPr>
        <w:t xml:space="preserve">Por tanto, resulta necesario establecer un mecanismo que permita dar cumplimiento a las disposiciones antes citadas, mismo que se desarrolla de la siguiente manera: </w:t>
      </w:r>
    </w:p>
    <w:p w:rsidR="001D526B" w:rsidRPr="001D526B" w:rsidRDefault="001D526B" w:rsidP="001D526B">
      <w:pPr>
        <w:pStyle w:val="Prrafodelista"/>
        <w:spacing w:after="0"/>
        <w:ind w:left="0"/>
        <w:jc w:val="both"/>
        <w:rPr>
          <w:rFonts w:ascii="Montserrat" w:hAnsi="Montserrat" w:cs="Arial"/>
          <w:b/>
          <w:bCs/>
          <w:sz w:val="21"/>
          <w:szCs w:val="21"/>
        </w:rPr>
      </w:pPr>
    </w:p>
    <w:p w:rsidR="001D526B" w:rsidRPr="001D526B" w:rsidRDefault="001D526B" w:rsidP="001D526B">
      <w:pPr>
        <w:jc w:val="both"/>
        <w:rPr>
          <w:rFonts w:ascii="Montserrat" w:hAnsi="Montserrat" w:cs="Arial"/>
          <w:sz w:val="21"/>
          <w:szCs w:val="21"/>
        </w:rPr>
      </w:pPr>
      <w:r w:rsidRPr="001D526B">
        <w:rPr>
          <w:rFonts w:ascii="Montserrat" w:hAnsi="Montserrat" w:cs="Arial"/>
          <w:sz w:val="21"/>
          <w:szCs w:val="21"/>
        </w:rPr>
        <w:t>Las auditorías en materia de datos personales tendrán las finalidades siguientes:</w:t>
      </w:r>
    </w:p>
    <w:p w:rsidR="001D526B" w:rsidRPr="001D526B" w:rsidRDefault="001D526B" w:rsidP="001D526B">
      <w:pPr>
        <w:jc w:val="both"/>
        <w:rPr>
          <w:rFonts w:ascii="Montserrat" w:hAnsi="Montserrat" w:cs="Arial"/>
          <w:b/>
          <w:bCs/>
          <w:sz w:val="21"/>
          <w:szCs w:val="21"/>
        </w:rPr>
      </w:pPr>
    </w:p>
    <w:p w:rsidR="001D526B" w:rsidRPr="001D526B" w:rsidRDefault="001D526B" w:rsidP="001D526B">
      <w:pPr>
        <w:pStyle w:val="Prrafodelista"/>
        <w:numPr>
          <w:ilvl w:val="0"/>
          <w:numId w:val="15"/>
        </w:numPr>
        <w:spacing w:after="0"/>
        <w:jc w:val="both"/>
        <w:rPr>
          <w:rFonts w:ascii="Montserrat" w:hAnsi="Montserrat" w:cs="Arial"/>
          <w:sz w:val="21"/>
          <w:szCs w:val="21"/>
        </w:rPr>
      </w:pPr>
      <w:r w:rsidRPr="001D526B">
        <w:rPr>
          <w:rFonts w:ascii="Montserrat" w:hAnsi="Montserrat" w:cs="Arial"/>
          <w:sz w:val="21"/>
          <w:szCs w:val="21"/>
        </w:rPr>
        <w:t xml:space="preserve">Verificar la adaptación, adecuación y eficacia de los controles, medidas y mecanismos implementados para el cumplimiento de las disposiciones previstas en la Ley General de Protección de Datos Personales en Posesión de Sujetos Obligados y los Lineamientos Generales de Protección de Datos Personales para el Sector Público. </w:t>
      </w:r>
    </w:p>
    <w:p w:rsidR="001D526B" w:rsidRDefault="001D526B" w:rsidP="001D526B">
      <w:pPr>
        <w:jc w:val="both"/>
        <w:rPr>
          <w:rFonts w:ascii="Montserrat" w:hAnsi="Montserrat" w:cs="Arial"/>
          <w:sz w:val="21"/>
          <w:szCs w:val="21"/>
        </w:rPr>
      </w:pPr>
    </w:p>
    <w:p w:rsidR="008469B2" w:rsidRDefault="008469B2" w:rsidP="001D526B">
      <w:pPr>
        <w:jc w:val="both"/>
        <w:rPr>
          <w:rFonts w:ascii="Montserrat" w:hAnsi="Montserrat" w:cs="Arial"/>
          <w:sz w:val="21"/>
          <w:szCs w:val="21"/>
        </w:rPr>
      </w:pPr>
    </w:p>
    <w:p w:rsidR="008469B2" w:rsidRDefault="008469B2" w:rsidP="001D526B">
      <w:pPr>
        <w:jc w:val="both"/>
        <w:rPr>
          <w:rFonts w:ascii="Montserrat" w:hAnsi="Montserrat" w:cs="Arial"/>
          <w:sz w:val="21"/>
          <w:szCs w:val="21"/>
        </w:rPr>
      </w:pPr>
    </w:p>
    <w:p w:rsidR="008469B2" w:rsidRDefault="008469B2" w:rsidP="001D526B">
      <w:pPr>
        <w:jc w:val="both"/>
        <w:rPr>
          <w:rFonts w:ascii="Montserrat" w:hAnsi="Montserrat" w:cs="Arial"/>
          <w:sz w:val="21"/>
          <w:szCs w:val="21"/>
        </w:rPr>
      </w:pPr>
    </w:p>
    <w:p w:rsidR="008469B2" w:rsidRPr="001D526B" w:rsidRDefault="008469B2" w:rsidP="001D526B">
      <w:pPr>
        <w:jc w:val="both"/>
        <w:rPr>
          <w:rFonts w:ascii="Montserrat" w:hAnsi="Montserrat" w:cs="Arial"/>
          <w:sz w:val="21"/>
          <w:szCs w:val="21"/>
        </w:rPr>
      </w:pPr>
    </w:p>
    <w:p w:rsidR="001D526B" w:rsidRPr="001D526B" w:rsidRDefault="001D526B" w:rsidP="001D526B">
      <w:pPr>
        <w:jc w:val="both"/>
        <w:rPr>
          <w:rFonts w:ascii="Montserrat" w:hAnsi="Montserrat" w:cs="Arial"/>
          <w:sz w:val="21"/>
          <w:szCs w:val="21"/>
        </w:rPr>
      </w:pPr>
      <w:r w:rsidRPr="001D526B">
        <w:rPr>
          <w:rFonts w:ascii="Montserrat" w:hAnsi="Montserrat" w:cs="Arial"/>
          <w:sz w:val="21"/>
          <w:szCs w:val="21"/>
        </w:rPr>
        <w:t xml:space="preserve">Es importante señalar que las auditorías que se realicen tendrán por objeto analizar el cumplimiento de los deberes y principios en los tratamientos de los datos personales que fueron documentados a través de los inventarios por cada una de las áreas, por lo que, la Unidad de Transparencia propondrá al Comité de Transparencia la programación por inventario y, el deber o principio que deberá ser objeto de la auditoría. </w:t>
      </w:r>
    </w:p>
    <w:p w:rsidR="001D526B" w:rsidRPr="001D526B" w:rsidRDefault="001D526B" w:rsidP="001D526B">
      <w:pPr>
        <w:jc w:val="both"/>
        <w:rPr>
          <w:rFonts w:ascii="Montserrat" w:hAnsi="Montserrat" w:cs="Arial"/>
          <w:sz w:val="21"/>
          <w:szCs w:val="21"/>
        </w:rPr>
      </w:pPr>
    </w:p>
    <w:p w:rsidR="001D526B" w:rsidRPr="001D526B" w:rsidRDefault="001D526B" w:rsidP="001D526B">
      <w:pPr>
        <w:jc w:val="both"/>
        <w:rPr>
          <w:rFonts w:ascii="Montserrat" w:hAnsi="Montserrat" w:cs="Arial"/>
          <w:sz w:val="21"/>
          <w:szCs w:val="21"/>
        </w:rPr>
      </w:pPr>
      <w:r w:rsidRPr="001D526B">
        <w:rPr>
          <w:rFonts w:ascii="Montserrat" w:hAnsi="Montserrat" w:cs="Arial"/>
          <w:sz w:val="21"/>
          <w:szCs w:val="21"/>
        </w:rPr>
        <w:t>Lo anterior, permitirá identificar de forma ordenada las acciones y mejoras que habrán de implementarse para el adecuado manejo y protección de los datos personales.</w:t>
      </w:r>
    </w:p>
    <w:p w:rsidR="001D526B" w:rsidRPr="001D526B" w:rsidRDefault="001D526B" w:rsidP="001D526B">
      <w:pPr>
        <w:jc w:val="both"/>
        <w:rPr>
          <w:rFonts w:ascii="Montserrat" w:hAnsi="Montserrat" w:cs="Arial"/>
          <w:sz w:val="21"/>
          <w:szCs w:val="21"/>
        </w:rPr>
      </w:pPr>
    </w:p>
    <w:p w:rsidR="001D526B" w:rsidRPr="001D526B" w:rsidRDefault="001D526B" w:rsidP="001D526B">
      <w:pPr>
        <w:jc w:val="both"/>
        <w:rPr>
          <w:rFonts w:ascii="Montserrat" w:hAnsi="Montserrat"/>
        </w:rPr>
      </w:pPr>
    </w:p>
    <w:sectPr w:rsidR="001D526B" w:rsidRPr="001D526B" w:rsidSect="00653B1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541" w:rsidRDefault="00F26541" w:rsidP="00987FBF">
      <w:r>
        <w:separator/>
      </w:r>
    </w:p>
  </w:endnote>
  <w:endnote w:type="continuationSeparator" w:id="0">
    <w:p w:rsidR="00F26541" w:rsidRDefault="00F26541" w:rsidP="0098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541" w:rsidRDefault="00F26541" w:rsidP="00987FBF">
      <w:r>
        <w:separator/>
      </w:r>
    </w:p>
  </w:footnote>
  <w:footnote w:type="continuationSeparator" w:id="0">
    <w:p w:rsidR="00F26541" w:rsidRDefault="00F26541" w:rsidP="00987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FBF" w:rsidRDefault="003860C4">
    <w:pPr>
      <w:pStyle w:val="Encabezado"/>
    </w:pPr>
    <w:r>
      <w:rPr>
        <w:noProof/>
        <w:lang w:eastAsia="es-MX"/>
      </w:rPr>
      <w:drawing>
        <wp:anchor distT="0" distB="0" distL="114300" distR="114300" simplePos="0" relativeHeight="251658240" behindDoc="1" locked="0" layoutInCell="1" allowOverlap="1">
          <wp:simplePos x="0" y="0"/>
          <wp:positionH relativeFrom="column">
            <wp:posOffset>-1063043</wp:posOffset>
          </wp:positionH>
          <wp:positionV relativeFrom="paragraph">
            <wp:posOffset>-432488</wp:posOffset>
          </wp:positionV>
          <wp:extent cx="7742489" cy="10017062"/>
          <wp:effectExtent l="0" t="0" r="5080" b="3810"/>
          <wp:wrapNone/>
          <wp:docPr id="9132026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202699" name="Imagen 913202699"/>
                  <pic:cNvPicPr/>
                </pic:nvPicPr>
                <pic:blipFill>
                  <a:blip r:embed="rId1">
                    <a:extLst>
                      <a:ext uri="{28A0092B-C50C-407E-A947-70E740481C1C}">
                        <a14:useLocalDpi xmlns:a14="http://schemas.microsoft.com/office/drawing/2010/main" val="0"/>
                      </a:ext>
                    </a:extLst>
                  </a:blip>
                  <a:stretch>
                    <a:fillRect/>
                  </a:stretch>
                </pic:blipFill>
                <pic:spPr>
                  <a:xfrm>
                    <a:off x="0" y="0"/>
                    <a:ext cx="7768915" cy="100512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5498"/>
    <w:multiLevelType w:val="hybridMultilevel"/>
    <w:tmpl w:val="1B10990C"/>
    <w:lvl w:ilvl="0" w:tplc="0C0A0001">
      <w:start w:val="1"/>
      <w:numFmt w:val="bullet"/>
      <w:lvlText w:val=""/>
      <w:lvlJc w:val="left"/>
      <w:pPr>
        <w:ind w:left="749" w:hanging="360"/>
      </w:pPr>
      <w:rPr>
        <w:rFonts w:ascii="Symbol" w:hAnsi="Symbol" w:hint="default"/>
      </w:rPr>
    </w:lvl>
    <w:lvl w:ilvl="1" w:tplc="0C0A0019" w:tentative="1">
      <w:start w:val="1"/>
      <w:numFmt w:val="lowerLetter"/>
      <w:lvlText w:val="%2."/>
      <w:lvlJc w:val="left"/>
      <w:pPr>
        <w:ind w:left="1469" w:hanging="360"/>
      </w:pPr>
    </w:lvl>
    <w:lvl w:ilvl="2" w:tplc="0C0A001B" w:tentative="1">
      <w:start w:val="1"/>
      <w:numFmt w:val="lowerRoman"/>
      <w:lvlText w:val="%3."/>
      <w:lvlJc w:val="right"/>
      <w:pPr>
        <w:ind w:left="2189" w:hanging="180"/>
      </w:pPr>
    </w:lvl>
    <w:lvl w:ilvl="3" w:tplc="0C0A000F" w:tentative="1">
      <w:start w:val="1"/>
      <w:numFmt w:val="decimal"/>
      <w:lvlText w:val="%4."/>
      <w:lvlJc w:val="left"/>
      <w:pPr>
        <w:ind w:left="2909" w:hanging="360"/>
      </w:pPr>
    </w:lvl>
    <w:lvl w:ilvl="4" w:tplc="0C0A0019" w:tentative="1">
      <w:start w:val="1"/>
      <w:numFmt w:val="lowerLetter"/>
      <w:lvlText w:val="%5."/>
      <w:lvlJc w:val="left"/>
      <w:pPr>
        <w:ind w:left="3629" w:hanging="360"/>
      </w:pPr>
    </w:lvl>
    <w:lvl w:ilvl="5" w:tplc="0C0A001B" w:tentative="1">
      <w:start w:val="1"/>
      <w:numFmt w:val="lowerRoman"/>
      <w:lvlText w:val="%6."/>
      <w:lvlJc w:val="right"/>
      <w:pPr>
        <w:ind w:left="4349" w:hanging="180"/>
      </w:pPr>
    </w:lvl>
    <w:lvl w:ilvl="6" w:tplc="0C0A000F" w:tentative="1">
      <w:start w:val="1"/>
      <w:numFmt w:val="decimal"/>
      <w:lvlText w:val="%7."/>
      <w:lvlJc w:val="left"/>
      <w:pPr>
        <w:ind w:left="5069" w:hanging="360"/>
      </w:pPr>
    </w:lvl>
    <w:lvl w:ilvl="7" w:tplc="0C0A0019" w:tentative="1">
      <w:start w:val="1"/>
      <w:numFmt w:val="lowerLetter"/>
      <w:lvlText w:val="%8."/>
      <w:lvlJc w:val="left"/>
      <w:pPr>
        <w:ind w:left="5789" w:hanging="360"/>
      </w:pPr>
    </w:lvl>
    <w:lvl w:ilvl="8" w:tplc="0C0A001B" w:tentative="1">
      <w:start w:val="1"/>
      <w:numFmt w:val="lowerRoman"/>
      <w:lvlText w:val="%9."/>
      <w:lvlJc w:val="right"/>
      <w:pPr>
        <w:ind w:left="6509" w:hanging="180"/>
      </w:pPr>
    </w:lvl>
  </w:abstractNum>
  <w:abstractNum w:abstractNumId="1" w15:restartNumberingAfterBreak="0">
    <w:nsid w:val="04CA5E60"/>
    <w:multiLevelType w:val="hybridMultilevel"/>
    <w:tmpl w:val="DE88B300"/>
    <w:lvl w:ilvl="0" w:tplc="810C4658">
      <w:start w:val="1"/>
      <w:numFmt w:val="decimal"/>
      <w:lvlText w:val="%1."/>
      <w:lvlJc w:val="left"/>
      <w:pPr>
        <w:ind w:left="720" w:hanging="360"/>
      </w:pPr>
      <w:rPr>
        <w:rFonts w:ascii="Century Gothic" w:hAnsi="Century Gothic"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AB46EE"/>
    <w:multiLevelType w:val="hybridMultilevel"/>
    <w:tmpl w:val="9B5494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300F21"/>
    <w:multiLevelType w:val="hybridMultilevel"/>
    <w:tmpl w:val="6E5C4C7E"/>
    <w:lvl w:ilvl="0" w:tplc="9BE89B0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7A07FD"/>
    <w:multiLevelType w:val="hybridMultilevel"/>
    <w:tmpl w:val="DECE3B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EE7AFE"/>
    <w:multiLevelType w:val="hybridMultilevel"/>
    <w:tmpl w:val="8E7233C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6856A1C"/>
    <w:multiLevelType w:val="hybridMultilevel"/>
    <w:tmpl w:val="E1CA8C86"/>
    <w:lvl w:ilvl="0" w:tplc="29A2B150">
      <w:start w:val="4"/>
      <w:numFmt w:val="bullet"/>
      <w:lvlText w:val="-"/>
      <w:lvlJc w:val="left"/>
      <w:pPr>
        <w:ind w:left="1440" w:hanging="360"/>
      </w:pPr>
      <w:rPr>
        <w:rFonts w:ascii="Calibri Light" w:eastAsiaTheme="minorHAnsi" w:hAnsi="Calibri Light" w:cstheme="minorBid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5BCD1DE2"/>
    <w:multiLevelType w:val="hybridMultilevel"/>
    <w:tmpl w:val="8A2A0B72"/>
    <w:lvl w:ilvl="0" w:tplc="4B80FF7A">
      <w:start w:val="1"/>
      <w:numFmt w:val="upperRoman"/>
      <w:lvlText w:val="%1."/>
      <w:lvlJc w:val="left"/>
      <w:pPr>
        <w:ind w:left="1080" w:hanging="720"/>
      </w:pPr>
      <w:rPr>
        <w:rFonts w:hint="default"/>
        <w:b/>
      </w:rPr>
    </w:lvl>
    <w:lvl w:ilvl="1" w:tplc="37ECCF4E">
      <w:start w:val="2"/>
      <w:numFmt w:val="bullet"/>
      <w:lvlText w:val="•"/>
      <w:lvlJc w:val="left"/>
      <w:pPr>
        <w:ind w:left="1440" w:hanging="360"/>
      </w:pPr>
      <w:rPr>
        <w:rFonts w:ascii="Arial Narrow" w:eastAsia="Batang" w:hAnsi="Arial Narrow" w:cs="Times New Roman" w:hint="default"/>
      </w:rPr>
    </w:lvl>
    <w:lvl w:ilvl="2" w:tplc="6BD8945C">
      <w:start w:val="1"/>
      <w:numFmt w:val="low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CF85942"/>
    <w:multiLevelType w:val="hybridMultilevel"/>
    <w:tmpl w:val="D122A830"/>
    <w:lvl w:ilvl="0" w:tplc="DA7EBC9A">
      <w:start w:val="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892E52"/>
    <w:multiLevelType w:val="hybridMultilevel"/>
    <w:tmpl w:val="9C480240"/>
    <w:lvl w:ilvl="0" w:tplc="0C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C15225"/>
    <w:multiLevelType w:val="hybridMultilevel"/>
    <w:tmpl w:val="51EE8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8F67D7A"/>
    <w:multiLevelType w:val="hybridMultilevel"/>
    <w:tmpl w:val="6D802926"/>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4659FA"/>
    <w:multiLevelType w:val="hybridMultilevel"/>
    <w:tmpl w:val="1292BEB8"/>
    <w:lvl w:ilvl="0" w:tplc="0C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CE600AD"/>
    <w:multiLevelType w:val="hybridMultilevel"/>
    <w:tmpl w:val="75A4760A"/>
    <w:lvl w:ilvl="0" w:tplc="C6E6F6C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2A608F7"/>
    <w:multiLevelType w:val="hybridMultilevel"/>
    <w:tmpl w:val="5DC6C898"/>
    <w:lvl w:ilvl="0" w:tplc="29A2B150">
      <w:start w:val="4"/>
      <w:numFmt w:val="bullet"/>
      <w:lvlText w:val="-"/>
      <w:lvlJc w:val="left"/>
      <w:pPr>
        <w:ind w:left="720" w:hanging="360"/>
      </w:pPr>
      <w:rPr>
        <w:rFonts w:ascii="Calibri Light" w:eastAsiaTheme="minorHAnsi" w:hAnsi="Calibri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7"/>
  </w:num>
  <w:num w:numId="5">
    <w:abstractNumId w:val="9"/>
  </w:num>
  <w:num w:numId="6">
    <w:abstractNumId w:val="12"/>
  </w:num>
  <w:num w:numId="7">
    <w:abstractNumId w:val="5"/>
  </w:num>
  <w:num w:numId="8">
    <w:abstractNumId w:val="0"/>
  </w:num>
  <w:num w:numId="9">
    <w:abstractNumId w:val="10"/>
  </w:num>
  <w:num w:numId="10">
    <w:abstractNumId w:val="3"/>
  </w:num>
  <w:num w:numId="11">
    <w:abstractNumId w:val="8"/>
  </w:num>
  <w:num w:numId="12">
    <w:abstractNumId w:val="6"/>
  </w:num>
  <w:num w:numId="13">
    <w:abstractNumId w:val="14"/>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BF"/>
    <w:rsid w:val="00143CC0"/>
    <w:rsid w:val="001D526B"/>
    <w:rsid w:val="003860C4"/>
    <w:rsid w:val="00610168"/>
    <w:rsid w:val="00653B1B"/>
    <w:rsid w:val="006716A4"/>
    <w:rsid w:val="008469B2"/>
    <w:rsid w:val="008A4FCE"/>
    <w:rsid w:val="00987FBF"/>
    <w:rsid w:val="00AD25C8"/>
    <w:rsid w:val="00B01E2C"/>
    <w:rsid w:val="00D02A78"/>
    <w:rsid w:val="00EA0EFA"/>
    <w:rsid w:val="00F1405D"/>
    <w:rsid w:val="00F26541"/>
    <w:rsid w:val="00F602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D16393-A5CE-9C40-BBF1-D23C8D79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9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FBF"/>
    <w:pPr>
      <w:tabs>
        <w:tab w:val="center" w:pos="4419"/>
        <w:tab w:val="right" w:pos="8838"/>
      </w:tabs>
    </w:pPr>
  </w:style>
  <w:style w:type="character" w:customStyle="1" w:styleId="EncabezadoCar">
    <w:name w:val="Encabezado Car"/>
    <w:basedOn w:val="Fuentedeprrafopredeter"/>
    <w:link w:val="Encabezado"/>
    <w:uiPriority w:val="99"/>
    <w:rsid w:val="00987FBF"/>
  </w:style>
  <w:style w:type="paragraph" w:styleId="Piedepgina">
    <w:name w:val="footer"/>
    <w:basedOn w:val="Normal"/>
    <w:link w:val="PiedepginaCar"/>
    <w:uiPriority w:val="99"/>
    <w:unhideWhenUsed/>
    <w:rsid w:val="00987FBF"/>
    <w:pPr>
      <w:tabs>
        <w:tab w:val="center" w:pos="4419"/>
        <w:tab w:val="right" w:pos="8838"/>
      </w:tabs>
    </w:pPr>
  </w:style>
  <w:style w:type="character" w:customStyle="1" w:styleId="PiedepginaCar">
    <w:name w:val="Pie de página Car"/>
    <w:basedOn w:val="Fuentedeprrafopredeter"/>
    <w:link w:val="Piedepgina"/>
    <w:uiPriority w:val="99"/>
    <w:rsid w:val="00987FBF"/>
  </w:style>
  <w:style w:type="paragraph" w:styleId="Sinespaciado">
    <w:name w:val="No Spacing"/>
    <w:uiPriority w:val="1"/>
    <w:qFormat/>
    <w:rsid w:val="00610168"/>
    <w:rPr>
      <w:rFonts w:ascii="Calibri" w:eastAsia="Calibri" w:hAnsi="Calibri" w:cs="Times New Roman"/>
      <w:sz w:val="22"/>
      <w:szCs w:val="22"/>
      <w:lang w:val="es-ES"/>
    </w:rPr>
  </w:style>
  <w:style w:type="paragraph" w:styleId="Textodeglobo">
    <w:name w:val="Balloon Text"/>
    <w:basedOn w:val="Normal"/>
    <w:link w:val="TextodegloboCar"/>
    <w:uiPriority w:val="99"/>
    <w:semiHidden/>
    <w:unhideWhenUsed/>
    <w:rsid w:val="00143C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3CC0"/>
    <w:rPr>
      <w:rFonts w:ascii="Segoe UI" w:hAnsi="Segoe UI" w:cs="Segoe UI"/>
      <w:sz w:val="18"/>
      <w:szCs w:val="18"/>
    </w:rPr>
  </w:style>
  <w:style w:type="paragraph" w:styleId="Prrafodelista">
    <w:name w:val="List Paragraph"/>
    <w:aliases w:val="lp1,List Paragraph1,Dot pt,Colorful List - Accent 11,No Spacing1,List Paragraph Char Char Char,Indicator Text,Numbered Para 1,Bullet 1,F5 List Paragraph,Bullet Points,4 Párrafo de lista,Figuras,DH1,Listas,List Paragraph,Bullet List,列出段落"/>
    <w:basedOn w:val="Normal"/>
    <w:link w:val="PrrafodelistaCar"/>
    <w:uiPriority w:val="34"/>
    <w:qFormat/>
    <w:rsid w:val="001D526B"/>
    <w:pPr>
      <w:spacing w:after="200" w:line="276" w:lineRule="auto"/>
      <w:ind w:left="720"/>
      <w:contextualSpacing/>
    </w:pPr>
    <w:rPr>
      <w:rFonts w:eastAsiaTheme="minorEastAsia"/>
      <w:sz w:val="22"/>
      <w:szCs w:val="22"/>
      <w:lang w:eastAsia="es-MX"/>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Figuras Car,DH1 Car"/>
    <w:link w:val="Prrafodelista"/>
    <w:uiPriority w:val="34"/>
    <w:qFormat/>
    <w:locked/>
    <w:rsid w:val="001D526B"/>
    <w:rPr>
      <w:rFonts w:eastAsiaTheme="minorEastAsia"/>
      <w:sz w:val="22"/>
      <w:szCs w:val="22"/>
      <w:lang w:eastAsia="es-MX"/>
    </w:rPr>
  </w:style>
  <w:style w:type="table" w:styleId="Cuadrculadetablaclara">
    <w:name w:val="Grid Table Light"/>
    <w:basedOn w:val="Tablanormal"/>
    <w:uiPriority w:val="40"/>
    <w:rsid w:val="001D526B"/>
    <w:rPr>
      <w:sz w:val="22"/>
      <w:szCs w:val="22"/>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2051</Words>
  <Characters>11284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Estación de Trabajo Unidad de Transparencia 01</cp:lastModifiedBy>
  <cp:revision>3</cp:revision>
  <cp:lastPrinted>2024-01-26T20:52:00Z</cp:lastPrinted>
  <dcterms:created xsi:type="dcterms:W3CDTF">2024-02-02T23:41:00Z</dcterms:created>
  <dcterms:modified xsi:type="dcterms:W3CDTF">2024-02-20T16:28:00Z</dcterms:modified>
</cp:coreProperties>
</file>